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E1A45" w14:textId="77777777" w:rsidR="00A7320A" w:rsidRPr="00BA4D2F" w:rsidRDefault="00A7320A" w:rsidP="0097170F">
      <w:pPr>
        <w:widowControl/>
        <w:tabs>
          <w:tab w:val="center" w:pos="4680"/>
        </w:tabs>
        <w:suppressAutoHyphens/>
        <w:jc w:val="center"/>
        <w:rPr>
          <w:rFonts w:ascii="Times New Roman" w:hAnsi="Times New Roman"/>
          <w:b/>
          <w:spacing w:val="-2"/>
          <w:szCs w:val="24"/>
        </w:rPr>
      </w:pPr>
      <w:r w:rsidRPr="00BA4D2F">
        <w:rPr>
          <w:rFonts w:ascii="Times New Roman" w:hAnsi="Times New Roman"/>
          <w:b/>
          <w:spacing w:val="-2"/>
          <w:szCs w:val="24"/>
        </w:rPr>
        <w:t>YAKIMA COUNTY SUPERIOR COURT</w:t>
      </w:r>
    </w:p>
    <w:p w14:paraId="13F2A66E" w14:textId="22D1C61A" w:rsidR="00DB773D" w:rsidRPr="00BA4D2F" w:rsidRDefault="00DB773D" w:rsidP="0097170F">
      <w:pPr>
        <w:widowControl/>
        <w:tabs>
          <w:tab w:val="center" w:pos="4680"/>
        </w:tabs>
        <w:suppressAutoHyphens/>
        <w:jc w:val="center"/>
        <w:rPr>
          <w:rFonts w:ascii="Times New Roman" w:hAnsi="Times New Roman"/>
          <w:b/>
          <w:spacing w:val="-2"/>
          <w:szCs w:val="24"/>
        </w:rPr>
      </w:pPr>
      <w:r w:rsidRPr="00BA4D2F">
        <w:rPr>
          <w:rFonts w:ascii="Times New Roman" w:hAnsi="Times New Roman"/>
          <w:b/>
          <w:spacing w:val="-2"/>
          <w:szCs w:val="24"/>
        </w:rPr>
        <w:t xml:space="preserve">LOCAL </w:t>
      </w:r>
      <w:r w:rsidR="00B63977">
        <w:rPr>
          <w:rFonts w:ascii="Times New Roman" w:hAnsi="Times New Roman"/>
          <w:b/>
          <w:spacing w:val="-2"/>
          <w:szCs w:val="24"/>
        </w:rPr>
        <w:t>GENERAL</w:t>
      </w:r>
      <w:r w:rsidRPr="00BA4D2F">
        <w:rPr>
          <w:rFonts w:ascii="Times New Roman" w:hAnsi="Times New Roman"/>
          <w:b/>
          <w:spacing w:val="-2"/>
          <w:szCs w:val="24"/>
        </w:rPr>
        <w:t xml:space="preserve"> RULES</w:t>
      </w:r>
    </w:p>
    <w:p w14:paraId="5EE789E0" w14:textId="4C54F377" w:rsidR="00DB773D" w:rsidRPr="00BA4D2F" w:rsidRDefault="00DB773D" w:rsidP="0097170F">
      <w:pPr>
        <w:widowControl/>
        <w:tabs>
          <w:tab w:val="center" w:pos="4680"/>
        </w:tabs>
        <w:suppressAutoHyphens/>
        <w:jc w:val="center"/>
        <w:rPr>
          <w:rFonts w:ascii="Times New Roman" w:hAnsi="Times New Roman"/>
          <w:b/>
          <w:spacing w:val="-2"/>
          <w:szCs w:val="24"/>
        </w:rPr>
      </w:pPr>
      <w:r w:rsidRPr="00BA4D2F">
        <w:rPr>
          <w:rFonts w:ascii="Times New Roman" w:hAnsi="Times New Roman"/>
          <w:b/>
          <w:spacing w:val="-2"/>
          <w:szCs w:val="24"/>
        </w:rPr>
        <w:t xml:space="preserve">Effective </w:t>
      </w:r>
      <w:r w:rsidR="00585BD8">
        <w:rPr>
          <w:rFonts w:ascii="Times New Roman" w:hAnsi="Times New Roman"/>
          <w:b/>
          <w:spacing w:val="-2"/>
          <w:szCs w:val="24"/>
        </w:rPr>
        <w:t>September</w:t>
      </w:r>
      <w:r w:rsidRPr="00BA4D2F">
        <w:rPr>
          <w:rFonts w:ascii="Times New Roman" w:hAnsi="Times New Roman"/>
          <w:b/>
          <w:spacing w:val="-2"/>
          <w:szCs w:val="24"/>
        </w:rPr>
        <w:t xml:space="preserve"> 1, 202</w:t>
      </w:r>
      <w:r w:rsidR="00F33351">
        <w:rPr>
          <w:rFonts w:ascii="Times New Roman" w:hAnsi="Times New Roman"/>
          <w:b/>
          <w:spacing w:val="-2"/>
          <w:szCs w:val="24"/>
        </w:rPr>
        <w:t>5</w:t>
      </w:r>
    </w:p>
    <w:p w14:paraId="73A12DE3" w14:textId="77777777" w:rsidR="00B46B8B" w:rsidRPr="00BA4D2F" w:rsidRDefault="00B46B8B" w:rsidP="00B46B8B">
      <w:pPr>
        <w:widowControl/>
        <w:suppressAutoHyphens/>
        <w:rPr>
          <w:rFonts w:ascii="Times New Roman" w:hAnsi="Times New Roman"/>
          <w:spacing w:val="-2"/>
          <w:szCs w:val="24"/>
        </w:rPr>
      </w:pPr>
    </w:p>
    <w:p w14:paraId="66964002" w14:textId="719C7043" w:rsidR="001C0AA5" w:rsidRPr="000D012B" w:rsidRDefault="00EB6347">
      <w:pPr>
        <w:pStyle w:val="TOC1"/>
        <w:rPr>
          <w:rFonts w:ascii="Times New Roman" w:eastAsiaTheme="minorEastAsia" w:hAnsi="Times New Roman"/>
          <w:noProof/>
          <w:snapToGrid/>
          <w:kern w:val="2"/>
          <w:sz w:val="22"/>
          <w:szCs w:val="22"/>
          <w14:ligatures w14:val="standardContextual"/>
        </w:rPr>
      </w:pPr>
      <w:r w:rsidRPr="000D012B">
        <w:rPr>
          <w:rFonts w:ascii="Times New Roman" w:hAnsi="Times New Roman"/>
          <w:spacing w:val="-2"/>
          <w:szCs w:val="24"/>
        </w:rPr>
        <w:fldChar w:fldCharType="begin"/>
      </w:r>
      <w:r w:rsidRPr="000D012B">
        <w:rPr>
          <w:rFonts w:ascii="Times New Roman" w:hAnsi="Times New Roman"/>
          <w:spacing w:val="-2"/>
          <w:szCs w:val="24"/>
        </w:rPr>
        <w:instrText xml:space="preserve"> TOC \o "1-2" \h \z \u </w:instrText>
      </w:r>
      <w:r w:rsidRPr="000D012B">
        <w:rPr>
          <w:rFonts w:ascii="Times New Roman" w:hAnsi="Times New Roman"/>
          <w:spacing w:val="-2"/>
          <w:szCs w:val="24"/>
        </w:rPr>
        <w:fldChar w:fldCharType="separate"/>
      </w:r>
      <w:hyperlink w:anchor="_Toc137471663" w:history="1">
        <w:r w:rsidR="001C0AA5" w:rsidRPr="000D012B">
          <w:rPr>
            <w:rStyle w:val="Hyperlink"/>
            <w:rFonts w:ascii="Times New Roman" w:hAnsi="Times New Roman"/>
            <w:noProof/>
          </w:rPr>
          <w:t>LOCAL GENERAL RULES</w:t>
        </w:r>
        <w:r w:rsidR="001C0AA5" w:rsidRPr="000D012B">
          <w:rPr>
            <w:rFonts w:ascii="Times New Roman" w:hAnsi="Times New Roman"/>
            <w:noProof/>
            <w:webHidden/>
          </w:rPr>
          <w:tab/>
        </w:r>
        <w:r w:rsidR="001C0AA5" w:rsidRPr="000D012B">
          <w:rPr>
            <w:rFonts w:ascii="Times New Roman" w:hAnsi="Times New Roman"/>
            <w:noProof/>
            <w:webHidden/>
          </w:rPr>
          <w:fldChar w:fldCharType="begin"/>
        </w:r>
        <w:r w:rsidR="001C0AA5" w:rsidRPr="000D012B">
          <w:rPr>
            <w:rFonts w:ascii="Times New Roman" w:hAnsi="Times New Roman"/>
            <w:noProof/>
            <w:webHidden/>
          </w:rPr>
          <w:instrText xml:space="preserve"> PAGEREF _Toc137471663 \h </w:instrText>
        </w:r>
        <w:r w:rsidR="001C0AA5" w:rsidRPr="000D012B">
          <w:rPr>
            <w:rFonts w:ascii="Times New Roman" w:hAnsi="Times New Roman"/>
            <w:noProof/>
            <w:webHidden/>
          </w:rPr>
        </w:r>
        <w:r w:rsidR="001C0AA5" w:rsidRPr="000D012B">
          <w:rPr>
            <w:rFonts w:ascii="Times New Roman" w:hAnsi="Times New Roman"/>
            <w:noProof/>
            <w:webHidden/>
          </w:rPr>
          <w:fldChar w:fldCharType="separate"/>
        </w:r>
        <w:r w:rsidR="000D012B" w:rsidRPr="000D012B">
          <w:rPr>
            <w:rFonts w:ascii="Times New Roman" w:hAnsi="Times New Roman"/>
            <w:noProof/>
            <w:webHidden/>
          </w:rPr>
          <w:t>1</w:t>
        </w:r>
        <w:r w:rsidR="001C0AA5" w:rsidRPr="000D012B">
          <w:rPr>
            <w:rFonts w:ascii="Times New Roman" w:hAnsi="Times New Roman"/>
            <w:noProof/>
            <w:webHidden/>
          </w:rPr>
          <w:fldChar w:fldCharType="end"/>
        </w:r>
      </w:hyperlink>
    </w:p>
    <w:p w14:paraId="2D2284D7" w14:textId="24356A3E" w:rsidR="001C0AA5" w:rsidRPr="000D012B" w:rsidRDefault="001C0AA5">
      <w:pPr>
        <w:pStyle w:val="TOC2"/>
        <w:rPr>
          <w:rFonts w:ascii="Times New Roman" w:eastAsiaTheme="minorEastAsia" w:hAnsi="Times New Roman"/>
          <w:noProof/>
          <w:snapToGrid/>
          <w:kern w:val="2"/>
          <w:sz w:val="22"/>
          <w:szCs w:val="22"/>
          <w14:ligatures w14:val="standardContextual"/>
        </w:rPr>
      </w:pPr>
      <w:hyperlink w:anchor="_Toc137471664" w:history="1">
        <w:r w:rsidRPr="000D012B">
          <w:rPr>
            <w:rStyle w:val="Hyperlink"/>
            <w:rFonts w:ascii="Times New Roman" w:hAnsi="Times New Roman"/>
            <w:noProof/>
          </w:rPr>
          <w:t>LGR 7 RULEMAKING PROCEDURE</w:t>
        </w:r>
        <w:r w:rsidRPr="000D012B">
          <w:rPr>
            <w:rFonts w:ascii="Times New Roman" w:hAnsi="Times New Roman"/>
            <w:noProof/>
            <w:webHidden/>
          </w:rPr>
          <w:tab/>
        </w:r>
        <w:r w:rsidRPr="000D012B">
          <w:rPr>
            <w:rFonts w:ascii="Times New Roman" w:hAnsi="Times New Roman"/>
            <w:noProof/>
            <w:webHidden/>
          </w:rPr>
          <w:fldChar w:fldCharType="begin"/>
        </w:r>
        <w:r w:rsidRPr="000D012B">
          <w:rPr>
            <w:rFonts w:ascii="Times New Roman" w:hAnsi="Times New Roman"/>
            <w:noProof/>
            <w:webHidden/>
          </w:rPr>
          <w:instrText xml:space="preserve"> PAGEREF _Toc137471664 \h </w:instrText>
        </w:r>
        <w:r w:rsidRPr="000D012B">
          <w:rPr>
            <w:rFonts w:ascii="Times New Roman" w:hAnsi="Times New Roman"/>
            <w:noProof/>
            <w:webHidden/>
          </w:rPr>
        </w:r>
        <w:r w:rsidRPr="000D012B">
          <w:rPr>
            <w:rFonts w:ascii="Times New Roman" w:hAnsi="Times New Roman"/>
            <w:noProof/>
            <w:webHidden/>
          </w:rPr>
          <w:fldChar w:fldCharType="separate"/>
        </w:r>
        <w:r w:rsidR="000D012B" w:rsidRPr="000D012B">
          <w:rPr>
            <w:rFonts w:ascii="Times New Roman" w:hAnsi="Times New Roman"/>
            <w:noProof/>
            <w:webHidden/>
          </w:rPr>
          <w:t>1</w:t>
        </w:r>
        <w:r w:rsidRPr="000D012B">
          <w:rPr>
            <w:rFonts w:ascii="Times New Roman" w:hAnsi="Times New Roman"/>
            <w:noProof/>
            <w:webHidden/>
          </w:rPr>
          <w:fldChar w:fldCharType="end"/>
        </w:r>
      </w:hyperlink>
    </w:p>
    <w:p w14:paraId="204EE61A" w14:textId="27A5B130" w:rsidR="001C0AA5" w:rsidRPr="000D012B" w:rsidRDefault="001C0AA5">
      <w:pPr>
        <w:pStyle w:val="TOC2"/>
        <w:rPr>
          <w:rFonts w:ascii="Times New Roman" w:eastAsiaTheme="minorEastAsia" w:hAnsi="Times New Roman"/>
          <w:noProof/>
          <w:snapToGrid/>
          <w:kern w:val="2"/>
          <w:sz w:val="22"/>
          <w:szCs w:val="22"/>
          <w14:ligatures w14:val="standardContextual"/>
        </w:rPr>
      </w:pPr>
      <w:hyperlink w:anchor="_Toc137471665" w:history="1">
        <w:r w:rsidRPr="000D012B">
          <w:rPr>
            <w:rStyle w:val="Hyperlink"/>
            <w:rFonts w:ascii="Times New Roman" w:hAnsi="Times New Roman"/>
            <w:noProof/>
          </w:rPr>
          <w:t>LGR 16 COURTROOM PHOTOGRAPHY AND RECORDING BY THE NEWS MEDIA</w:t>
        </w:r>
        <w:r w:rsidRPr="000D012B">
          <w:rPr>
            <w:rFonts w:ascii="Times New Roman" w:hAnsi="Times New Roman"/>
            <w:noProof/>
            <w:webHidden/>
          </w:rPr>
          <w:tab/>
        </w:r>
        <w:r w:rsidRPr="000D012B">
          <w:rPr>
            <w:rFonts w:ascii="Times New Roman" w:hAnsi="Times New Roman"/>
            <w:noProof/>
            <w:webHidden/>
          </w:rPr>
          <w:fldChar w:fldCharType="begin"/>
        </w:r>
        <w:r w:rsidRPr="000D012B">
          <w:rPr>
            <w:rFonts w:ascii="Times New Roman" w:hAnsi="Times New Roman"/>
            <w:noProof/>
            <w:webHidden/>
          </w:rPr>
          <w:instrText xml:space="preserve"> PAGEREF _Toc137471665 \h </w:instrText>
        </w:r>
        <w:r w:rsidRPr="000D012B">
          <w:rPr>
            <w:rFonts w:ascii="Times New Roman" w:hAnsi="Times New Roman"/>
            <w:noProof/>
            <w:webHidden/>
          </w:rPr>
        </w:r>
        <w:r w:rsidRPr="000D012B">
          <w:rPr>
            <w:rFonts w:ascii="Times New Roman" w:hAnsi="Times New Roman"/>
            <w:noProof/>
            <w:webHidden/>
          </w:rPr>
          <w:fldChar w:fldCharType="separate"/>
        </w:r>
        <w:r w:rsidR="000D012B" w:rsidRPr="000D012B">
          <w:rPr>
            <w:rFonts w:ascii="Times New Roman" w:hAnsi="Times New Roman"/>
            <w:noProof/>
            <w:webHidden/>
          </w:rPr>
          <w:t>2</w:t>
        </w:r>
        <w:r w:rsidRPr="000D012B">
          <w:rPr>
            <w:rFonts w:ascii="Times New Roman" w:hAnsi="Times New Roman"/>
            <w:noProof/>
            <w:webHidden/>
          </w:rPr>
          <w:fldChar w:fldCharType="end"/>
        </w:r>
      </w:hyperlink>
    </w:p>
    <w:p w14:paraId="0DDE3D8E" w14:textId="76216828" w:rsidR="001C0AA5" w:rsidRPr="000D012B" w:rsidRDefault="001C0AA5">
      <w:pPr>
        <w:pStyle w:val="TOC2"/>
        <w:rPr>
          <w:rFonts w:ascii="Times New Roman" w:eastAsiaTheme="minorEastAsia" w:hAnsi="Times New Roman"/>
          <w:noProof/>
          <w:snapToGrid/>
          <w:kern w:val="2"/>
          <w:sz w:val="22"/>
          <w:szCs w:val="22"/>
          <w14:ligatures w14:val="standardContextual"/>
        </w:rPr>
      </w:pPr>
      <w:hyperlink w:anchor="_Toc137471666" w:history="1">
        <w:r w:rsidRPr="000D012B">
          <w:rPr>
            <w:rStyle w:val="Hyperlink"/>
            <w:rFonts w:ascii="Times New Roman" w:hAnsi="Times New Roman"/>
            <w:noProof/>
          </w:rPr>
          <w:t>LGR 29 PRESIDING JUDGE AND COURT GOVERNANCE</w:t>
        </w:r>
        <w:r w:rsidRPr="000D012B">
          <w:rPr>
            <w:rFonts w:ascii="Times New Roman" w:hAnsi="Times New Roman"/>
            <w:noProof/>
            <w:webHidden/>
          </w:rPr>
          <w:tab/>
        </w:r>
        <w:r w:rsidRPr="000D012B">
          <w:rPr>
            <w:rFonts w:ascii="Times New Roman" w:hAnsi="Times New Roman"/>
            <w:noProof/>
            <w:webHidden/>
          </w:rPr>
          <w:fldChar w:fldCharType="begin"/>
        </w:r>
        <w:r w:rsidRPr="000D012B">
          <w:rPr>
            <w:rFonts w:ascii="Times New Roman" w:hAnsi="Times New Roman"/>
            <w:noProof/>
            <w:webHidden/>
          </w:rPr>
          <w:instrText xml:space="preserve"> PAGEREF _Toc137471666 \h </w:instrText>
        </w:r>
        <w:r w:rsidRPr="000D012B">
          <w:rPr>
            <w:rFonts w:ascii="Times New Roman" w:hAnsi="Times New Roman"/>
            <w:noProof/>
            <w:webHidden/>
          </w:rPr>
        </w:r>
        <w:r w:rsidRPr="000D012B">
          <w:rPr>
            <w:rFonts w:ascii="Times New Roman" w:hAnsi="Times New Roman"/>
            <w:noProof/>
            <w:webHidden/>
          </w:rPr>
          <w:fldChar w:fldCharType="separate"/>
        </w:r>
        <w:r w:rsidR="000D012B" w:rsidRPr="000D012B">
          <w:rPr>
            <w:rFonts w:ascii="Times New Roman" w:hAnsi="Times New Roman"/>
            <w:noProof/>
            <w:webHidden/>
          </w:rPr>
          <w:t>3</w:t>
        </w:r>
        <w:r w:rsidRPr="000D012B">
          <w:rPr>
            <w:rFonts w:ascii="Times New Roman" w:hAnsi="Times New Roman"/>
            <w:noProof/>
            <w:webHidden/>
          </w:rPr>
          <w:fldChar w:fldCharType="end"/>
        </w:r>
      </w:hyperlink>
    </w:p>
    <w:p w14:paraId="21EC165A" w14:textId="1027EF40" w:rsidR="001C0AA5" w:rsidRPr="000D012B" w:rsidRDefault="001C0AA5">
      <w:pPr>
        <w:pStyle w:val="TOC2"/>
        <w:rPr>
          <w:rFonts w:ascii="Times New Roman" w:eastAsiaTheme="minorEastAsia" w:hAnsi="Times New Roman"/>
          <w:noProof/>
          <w:snapToGrid/>
          <w:kern w:val="2"/>
          <w:sz w:val="22"/>
          <w:szCs w:val="22"/>
          <w14:ligatures w14:val="standardContextual"/>
        </w:rPr>
      </w:pPr>
      <w:hyperlink w:anchor="_Toc137471667" w:history="1">
        <w:r w:rsidRPr="000D012B">
          <w:rPr>
            <w:rStyle w:val="Hyperlink"/>
            <w:rFonts w:ascii="Times New Roman" w:hAnsi="Times New Roman"/>
            <w:noProof/>
          </w:rPr>
          <w:t>LGR 31 ACCESS TO COURT RECORDS</w:t>
        </w:r>
        <w:r w:rsidRPr="000D012B">
          <w:rPr>
            <w:rFonts w:ascii="Times New Roman" w:hAnsi="Times New Roman"/>
            <w:noProof/>
            <w:webHidden/>
          </w:rPr>
          <w:tab/>
        </w:r>
        <w:r w:rsidRPr="000D012B">
          <w:rPr>
            <w:rFonts w:ascii="Times New Roman" w:hAnsi="Times New Roman"/>
            <w:noProof/>
            <w:webHidden/>
          </w:rPr>
          <w:fldChar w:fldCharType="begin"/>
        </w:r>
        <w:r w:rsidRPr="000D012B">
          <w:rPr>
            <w:rFonts w:ascii="Times New Roman" w:hAnsi="Times New Roman"/>
            <w:noProof/>
            <w:webHidden/>
          </w:rPr>
          <w:instrText xml:space="preserve"> PAGEREF _Toc137471667 \h </w:instrText>
        </w:r>
        <w:r w:rsidRPr="000D012B">
          <w:rPr>
            <w:rFonts w:ascii="Times New Roman" w:hAnsi="Times New Roman"/>
            <w:noProof/>
            <w:webHidden/>
          </w:rPr>
        </w:r>
        <w:r w:rsidRPr="000D012B">
          <w:rPr>
            <w:rFonts w:ascii="Times New Roman" w:hAnsi="Times New Roman"/>
            <w:noProof/>
            <w:webHidden/>
          </w:rPr>
          <w:fldChar w:fldCharType="separate"/>
        </w:r>
        <w:r w:rsidR="000D012B" w:rsidRPr="000D012B">
          <w:rPr>
            <w:rFonts w:ascii="Times New Roman" w:hAnsi="Times New Roman"/>
            <w:noProof/>
            <w:webHidden/>
          </w:rPr>
          <w:t>4</w:t>
        </w:r>
        <w:r w:rsidRPr="000D012B">
          <w:rPr>
            <w:rFonts w:ascii="Times New Roman" w:hAnsi="Times New Roman"/>
            <w:noProof/>
            <w:webHidden/>
          </w:rPr>
          <w:fldChar w:fldCharType="end"/>
        </w:r>
      </w:hyperlink>
    </w:p>
    <w:p w14:paraId="79224326" w14:textId="7B056449" w:rsidR="001C0AA5" w:rsidRPr="000D012B" w:rsidRDefault="001C0AA5">
      <w:pPr>
        <w:pStyle w:val="TOC2"/>
        <w:rPr>
          <w:rFonts w:ascii="Times New Roman" w:eastAsiaTheme="minorEastAsia" w:hAnsi="Times New Roman"/>
          <w:noProof/>
          <w:snapToGrid/>
          <w:kern w:val="2"/>
          <w:sz w:val="22"/>
          <w:szCs w:val="22"/>
          <w14:ligatures w14:val="standardContextual"/>
        </w:rPr>
      </w:pPr>
      <w:hyperlink w:anchor="_Toc137471668" w:history="1">
        <w:r w:rsidRPr="000D012B">
          <w:rPr>
            <w:rStyle w:val="Hyperlink"/>
            <w:rFonts w:ascii="Times New Roman" w:hAnsi="Times New Roman"/>
            <w:noProof/>
          </w:rPr>
          <w:t>LGR 101 ELECTRONIC AND DIGITAL EVIDENCE</w:t>
        </w:r>
        <w:r w:rsidRPr="000D012B">
          <w:rPr>
            <w:rFonts w:ascii="Times New Roman" w:hAnsi="Times New Roman"/>
            <w:noProof/>
            <w:webHidden/>
          </w:rPr>
          <w:tab/>
        </w:r>
        <w:r w:rsidRPr="000D012B">
          <w:rPr>
            <w:rFonts w:ascii="Times New Roman" w:hAnsi="Times New Roman"/>
            <w:noProof/>
            <w:webHidden/>
          </w:rPr>
          <w:fldChar w:fldCharType="begin"/>
        </w:r>
        <w:r w:rsidRPr="000D012B">
          <w:rPr>
            <w:rFonts w:ascii="Times New Roman" w:hAnsi="Times New Roman"/>
            <w:noProof/>
            <w:webHidden/>
          </w:rPr>
          <w:instrText xml:space="preserve"> PAGEREF _Toc137471668 \h </w:instrText>
        </w:r>
        <w:r w:rsidRPr="000D012B">
          <w:rPr>
            <w:rFonts w:ascii="Times New Roman" w:hAnsi="Times New Roman"/>
            <w:noProof/>
            <w:webHidden/>
          </w:rPr>
        </w:r>
        <w:r w:rsidRPr="000D012B">
          <w:rPr>
            <w:rFonts w:ascii="Times New Roman" w:hAnsi="Times New Roman"/>
            <w:noProof/>
            <w:webHidden/>
          </w:rPr>
          <w:fldChar w:fldCharType="separate"/>
        </w:r>
        <w:r w:rsidR="000D012B" w:rsidRPr="000D012B">
          <w:rPr>
            <w:rFonts w:ascii="Times New Roman" w:hAnsi="Times New Roman"/>
            <w:noProof/>
            <w:webHidden/>
          </w:rPr>
          <w:t>4</w:t>
        </w:r>
        <w:r w:rsidRPr="000D012B">
          <w:rPr>
            <w:rFonts w:ascii="Times New Roman" w:hAnsi="Times New Roman"/>
            <w:noProof/>
            <w:webHidden/>
          </w:rPr>
          <w:fldChar w:fldCharType="end"/>
        </w:r>
      </w:hyperlink>
    </w:p>
    <w:p w14:paraId="49229CDE" w14:textId="3276FB72" w:rsidR="00B46B8B" w:rsidRPr="00BA4D2F" w:rsidRDefault="00EB6347" w:rsidP="00B46B8B">
      <w:pPr>
        <w:widowControl/>
        <w:suppressAutoHyphens/>
        <w:rPr>
          <w:rFonts w:ascii="Times New Roman" w:hAnsi="Times New Roman"/>
          <w:spacing w:val="-2"/>
          <w:szCs w:val="24"/>
        </w:rPr>
      </w:pPr>
      <w:r w:rsidRPr="000D012B">
        <w:rPr>
          <w:rFonts w:ascii="Times New Roman" w:hAnsi="Times New Roman"/>
          <w:spacing w:val="-2"/>
          <w:szCs w:val="24"/>
        </w:rPr>
        <w:fldChar w:fldCharType="end"/>
      </w:r>
    </w:p>
    <w:p w14:paraId="4FE8CEAF" w14:textId="4C86EDDE" w:rsidR="00B46B8B" w:rsidRPr="00BA4D2F" w:rsidRDefault="00B46B8B" w:rsidP="00B46B8B">
      <w:pPr>
        <w:widowControl/>
        <w:suppressAutoHyphens/>
        <w:rPr>
          <w:rFonts w:ascii="Times New Roman" w:hAnsi="Times New Roman"/>
          <w:spacing w:val="-2"/>
          <w:szCs w:val="24"/>
        </w:rPr>
      </w:pPr>
    </w:p>
    <w:p w14:paraId="6F604D4A" w14:textId="77777777" w:rsidR="002C07D1" w:rsidRPr="00BA4D2F" w:rsidRDefault="002C07D1" w:rsidP="00B46B8B">
      <w:pPr>
        <w:widowControl/>
        <w:suppressAutoHyphens/>
        <w:rPr>
          <w:rFonts w:ascii="Times New Roman" w:hAnsi="Times New Roman"/>
          <w:spacing w:val="-2"/>
          <w:szCs w:val="24"/>
        </w:rPr>
      </w:pPr>
    </w:p>
    <w:p w14:paraId="314DE7D7" w14:textId="77777777" w:rsidR="00B46B8B" w:rsidRPr="00BA4D2F" w:rsidRDefault="00B46B8B" w:rsidP="00B46B8B">
      <w:pPr>
        <w:pStyle w:val="Heading1"/>
        <w:rPr>
          <w:rFonts w:ascii="Times New Roman" w:hAnsi="Times New Roman" w:cs="Times New Roman"/>
        </w:rPr>
      </w:pPr>
      <w:bookmarkStart w:id="0" w:name="_Toc40362747"/>
      <w:bookmarkStart w:id="1" w:name="_Toc137471663"/>
      <w:r w:rsidRPr="00BA4D2F">
        <w:rPr>
          <w:rFonts w:ascii="Times New Roman" w:hAnsi="Times New Roman" w:cs="Times New Roman"/>
        </w:rPr>
        <w:t>LOCAL GENERAL RULES</w:t>
      </w:r>
      <w:bookmarkEnd w:id="0"/>
      <w:bookmarkEnd w:id="1"/>
    </w:p>
    <w:p w14:paraId="14C3FBE6" w14:textId="77777777" w:rsidR="00B46B8B" w:rsidRPr="00BA4D2F" w:rsidRDefault="00B46B8B" w:rsidP="00B46B8B">
      <w:pPr>
        <w:widowControl/>
        <w:suppressAutoHyphens/>
        <w:rPr>
          <w:rFonts w:ascii="Times New Roman" w:hAnsi="Times New Roman"/>
          <w:spacing w:val="-2"/>
          <w:szCs w:val="24"/>
        </w:rPr>
      </w:pPr>
    </w:p>
    <w:p w14:paraId="3DA36366" w14:textId="77777777" w:rsidR="00B46B8B" w:rsidRPr="00BA4D2F" w:rsidRDefault="00B46B8B" w:rsidP="00B46B8B">
      <w:pPr>
        <w:widowControl/>
        <w:suppressAutoHyphens/>
        <w:rPr>
          <w:rFonts w:ascii="Times New Roman" w:hAnsi="Times New Roman"/>
          <w:spacing w:val="-2"/>
          <w:szCs w:val="24"/>
        </w:rPr>
      </w:pPr>
    </w:p>
    <w:p w14:paraId="4029066A" w14:textId="2D5DFE52" w:rsidR="00B46B8B" w:rsidRPr="00BA4D2F" w:rsidRDefault="00AB174B" w:rsidP="00B46B8B">
      <w:pPr>
        <w:pStyle w:val="Heading2"/>
        <w:rPr>
          <w:rFonts w:ascii="Times New Roman" w:hAnsi="Times New Roman" w:cs="Times New Roman"/>
        </w:rPr>
      </w:pPr>
      <w:bookmarkStart w:id="2" w:name="_Toc40362748"/>
      <w:bookmarkStart w:id="3" w:name="_Toc137471664"/>
      <w:r w:rsidRPr="00BA4D2F">
        <w:rPr>
          <w:rFonts w:ascii="Times New Roman" w:hAnsi="Times New Roman" w:cs="Times New Roman"/>
        </w:rPr>
        <w:t>L</w:t>
      </w:r>
      <w:r w:rsidR="00B46B8B" w:rsidRPr="00BA4D2F">
        <w:rPr>
          <w:rFonts w:ascii="Times New Roman" w:hAnsi="Times New Roman" w:cs="Times New Roman"/>
        </w:rPr>
        <w:t>GR 7</w:t>
      </w:r>
      <w:r w:rsidR="00B46B8B" w:rsidRPr="00BA4D2F">
        <w:rPr>
          <w:rFonts w:ascii="Times New Roman" w:hAnsi="Times New Roman" w:cs="Times New Roman"/>
        </w:rPr>
        <w:br/>
        <w:t>RULEMAKING PROCEDURE</w:t>
      </w:r>
      <w:bookmarkEnd w:id="2"/>
      <w:bookmarkEnd w:id="3"/>
    </w:p>
    <w:p w14:paraId="00E7D97E" w14:textId="77777777" w:rsidR="00B46B8B" w:rsidRPr="00BA4D2F" w:rsidRDefault="00B46B8B" w:rsidP="00B46B8B">
      <w:pPr>
        <w:widowControl/>
        <w:suppressAutoHyphens/>
        <w:rPr>
          <w:rFonts w:ascii="Times New Roman" w:hAnsi="Times New Roman"/>
          <w:spacing w:val="-2"/>
          <w:szCs w:val="24"/>
        </w:rPr>
      </w:pPr>
    </w:p>
    <w:p w14:paraId="598F671A" w14:textId="77777777" w:rsidR="00B46B8B" w:rsidRPr="00BA4D2F" w:rsidRDefault="00B46B8B" w:rsidP="00B46B8B">
      <w:pPr>
        <w:widowControl/>
        <w:autoSpaceDE w:val="0"/>
        <w:autoSpaceDN w:val="0"/>
        <w:adjustRightInd w:val="0"/>
        <w:ind w:firstLine="720"/>
        <w:rPr>
          <w:rFonts w:ascii="Times New Roman" w:hAnsi="Times New Roman"/>
          <w:color w:val="000000"/>
          <w:szCs w:val="24"/>
        </w:rPr>
      </w:pPr>
      <w:r w:rsidRPr="00BA4D2F">
        <w:rPr>
          <w:rFonts w:ascii="Times New Roman" w:hAnsi="Times New Roman"/>
          <w:b/>
          <w:bCs/>
          <w:color w:val="000000"/>
          <w:szCs w:val="24"/>
        </w:rPr>
        <w:t>(g) Definitions.</w:t>
      </w:r>
      <w:r w:rsidRPr="00BA4D2F">
        <w:rPr>
          <w:rFonts w:ascii="Times New Roman" w:hAnsi="Times New Roman"/>
          <w:color w:val="000000"/>
          <w:szCs w:val="24"/>
        </w:rPr>
        <w:t xml:space="preserve"> As used in this rule, the following terms have these meanings:</w:t>
      </w:r>
    </w:p>
    <w:p w14:paraId="6D73305A" w14:textId="77777777" w:rsidR="00B46B8B" w:rsidRPr="00BA4D2F" w:rsidRDefault="00B46B8B" w:rsidP="00B46B8B">
      <w:pPr>
        <w:widowControl/>
        <w:autoSpaceDE w:val="0"/>
        <w:autoSpaceDN w:val="0"/>
        <w:adjustRightInd w:val="0"/>
        <w:ind w:left="720"/>
        <w:rPr>
          <w:rFonts w:ascii="Times New Roman" w:hAnsi="Times New Roman"/>
          <w:color w:val="000000"/>
          <w:szCs w:val="24"/>
        </w:rPr>
      </w:pPr>
      <w:bookmarkStart w:id="4" w:name="co_anchor_IE445F9F1C54411E9984C82F2D973D"/>
      <w:bookmarkEnd w:id="4"/>
      <w:r w:rsidRPr="00BA4D2F">
        <w:rPr>
          <w:rFonts w:ascii="Times New Roman" w:hAnsi="Times New Roman"/>
          <w:color w:val="000000"/>
          <w:szCs w:val="24"/>
        </w:rPr>
        <w:t>(1) “Judges” means the Superior Court Judges of Yakima County.</w:t>
      </w:r>
    </w:p>
    <w:p w14:paraId="7712E52D" w14:textId="77777777" w:rsidR="00B46B8B" w:rsidRPr="00BA4D2F" w:rsidRDefault="00B46B8B" w:rsidP="00B46B8B">
      <w:pPr>
        <w:widowControl/>
        <w:autoSpaceDE w:val="0"/>
        <w:autoSpaceDN w:val="0"/>
        <w:adjustRightInd w:val="0"/>
        <w:ind w:left="720"/>
        <w:rPr>
          <w:rFonts w:ascii="Times New Roman" w:hAnsi="Times New Roman"/>
          <w:color w:val="000000"/>
          <w:szCs w:val="24"/>
        </w:rPr>
      </w:pPr>
      <w:bookmarkStart w:id="5" w:name="co_anchor_IE4462100C54411E9984C82F2D973D"/>
      <w:bookmarkStart w:id="6" w:name="co_pp_1184000067914_1"/>
      <w:bookmarkEnd w:id="5"/>
      <w:bookmarkEnd w:id="6"/>
      <w:r w:rsidRPr="00BA4D2F">
        <w:rPr>
          <w:rFonts w:ascii="Times New Roman" w:hAnsi="Times New Roman"/>
          <w:color w:val="000000"/>
          <w:szCs w:val="24"/>
        </w:rPr>
        <w:t>(2) “President” means the President of the Yakima County Bar Association.</w:t>
      </w:r>
    </w:p>
    <w:p w14:paraId="2AEEF28C" w14:textId="77777777" w:rsidR="00B46B8B" w:rsidRPr="00BA4D2F" w:rsidRDefault="00B46B8B" w:rsidP="00B46B8B">
      <w:pPr>
        <w:widowControl/>
        <w:autoSpaceDE w:val="0"/>
        <w:autoSpaceDN w:val="0"/>
        <w:adjustRightInd w:val="0"/>
        <w:ind w:left="720"/>
        <w:rPr>
          <w:rFonts w:ascii="Times New Roman" w:hAnsi="Times New Roman"/>
          <w:color w:val="000000"/>
          <w:szCs w:val="24"/>
        </w:rPr>
      </w:pPr>
      <w:bookmarkStart w:id="7" w:name="co_anchor_IE4462101C54411E9984C82F2D973D"/>
      <w:bookmarkStart w:id="8" w:name="co_pp_4b250000f9dd6_1"/>
      <w:bookmarkEnd w:id="7"/>
      <w:bookmarkEnd w:id="8"/>
      <w:r w:rsidRPr="00BA4D2F">
        <w:rPr>
          <w:rFonts w:ascii="Times New Roman" w:hAnsi="Times New Roman"/>
          <w:color w:val="000000"/>
          <w:szCs w:val="24"/>
        </w:rPr>
        <w:t>(3) “Association” means the Yakima County Bar Association.</w:t>
      </w:r>
    </w:p>
    <w:p w14:paraId="2BDBC0CC" w14:textId="77777777" w:rsidR="00B46B8B" w:rsidRPr="00BA4D2F" w:rsidRDefault="00B46B8B" w:rsidP="00B46B8B">
      <w:pPr>
        <w:widowControl/>
        <w:autoSpaceDE w:val="0"/>
        <w:autoSpaceDN w:val="0"/>
        <w:adjustRightInd w:val="0"/>
        <w:rPr>
          <w:rFonts w:ascii="Times New Roman" w:hAnsi="Times New Roman"/>
          <w:color w:val="000000"/>
          <w:szCs w:val="24"/>
        </w:rPr>
      </w:pPr>
      <w:bookmarkStart w:id="9" w:name="co_anchor_IE4462102C54411E9984C82F2D973D"/>
      <w:bookmarkEnd w:id="9"/>
    </w:p>
    <w:p w14:paraId="28802714" w14:textId="77777777" w:rsidR="00B46B8B" w:rsidRPr="00BA4D2F" w:rsidRDefault="00B46B8B" w:rsidP="00B46B8B">
      <w:pPr>
        <w:widowControl/>
        <w:autoSpaceDE w:val="0"/>
        <w:autoSpaceDN w:val="0"/>
        <w:adjustRightInd w:val="0"/>
        <w:ind w:firstLine="720"/>
        <w:rPr>
          <w:rFonts w:ascii="Times New Roman" w:hAnsi="Times New Roman"/>
          <w:b/>
          <w:bCs/>
          <w:color w:val="000000"/>
          <w:szCs w:val="24"/>
        </w:rPr>
      </w:pPr>
      <w:r w:rsidRPr="00BA4D2F">
        <w:rPr>
          <w:rFonts w:ascii="Times New Roman" w:hAnsi="Times New Roman"/>
          <w:b/>
          <w:bCs/>
          <w:color w:val="000000"/>
          <w:szCs w:val="24"/>
        </w:rPr>
        <w:t>(h) Initiation of Rules Changes.</w:t>
      </w:r>
    </w:p>
    <w:p w14:paraId="5768035B" w14:textId="77777777" w:rsidR="00B46B8B" w:rsidRPr="00BA4D2F" w:rsidRDefault="00B46B8B" w:rsidP="00B46B8B">
      <w:pPr>
        <w:widowControl/>
        <w:autoSpaceDE w:val="0"/>
        <w:autoSpaceDN w:val="0"/>
        <w:adjustRightInd w:val="0"/>
        <w:ind w:left="720"/>
        <w:rPr>
          <w:rFonts w:ascii="Times New Roman" w:hAnsi="Times New Roman"/>
          <w:color w:val="000000"/>
          <w:szCs w:val="24"/>
        </w:rPr>
      </w:pPr>
      <w:bookmarkStart w:id="10" w:name="co_anchor_IE4462103C54411E9984C82F2D973D"/>
      <w:bookmarkEnd w:id="10"/>
      <w:r w:rsidRPr="00BA4D2F">
        <w:rPr>
          <w:rFonts w:ascii="Times New Roman" w:hAnsi="Times New Roman"/>
          <w:color w:val="000000"/>
          <w:szCs w:val="24"/>
        </w:rPr>
        <w:t>(1) Any person may recommend to the Judges the adoption of any changes in the Local Rules of the Superior Court.</w:t>
      </w:r>
    </w:p>
    <w:p w14:paraId="4C5592C6" w14:textId="77777777" w:rsidR="00B46B8B" w:rsidRPr="00BA4D2F" w:rsidRDefault="00B46B8B" w:rsidP="00B46B8B">
      <w:pPr>
        <w:widowControl/>
        <w:autoSpaceDE w:val="0"/>
        <w:autoSpaceDN w:val="0"/>
        <w:adjustRightInd w:val="0"/>
        <w:ind w:left="720"/>
        <w:rPr>
          <w:rFonts w:ascii="Times New Roman" w:hAnsi="Times New Roman"/>
          <w:color w:val="000000"/>
          <w:szCs w:val="24"/>
        </w:rPr>
      </w:pPr>
      <w:bookmarkStart w:id="11" w:name="co_anchor_IE4462104C54411E9984C82F2D973D"/>
      <w:bookmarkEnd w:id="11"/>
      <w:r w:rsidRPr="00BA4D2F">
        <w:rPr>
          <w:rFonts w:ascii="Times New Roman" w:hAnsi="Times New Roman"/>
          <w:color w:val="000000"/>
          <w:szCs w:val="24"/>
        </w:rPr>
        <w:t>(2) The text of all proposed rules shall be typed and the purpose and the necessity for the proposed rule shall be stated.</w:t>
      </w:r>
    </w:p>
    <w:p w14:paraId="09EC922C" w14:textId="77777777" w:rsidR="00B46B8B" w:rsidRPr="00BA4D2F" w:rsidRDefault="00B46B8B" w:rsidP="00B46B8B">
      <w:pPr>
        <w:widowControl/>
        <w:autoSpaceDE w:val="0"/>
        <w:autoSpaceDN w:val="0"/>
        <w:adjustRightInd w:val="0"/>
        <w:ind w:left="720"/>
        <w:rPr>
          <w:rFonts w:ascii="Times New Roman" w:hAnsi="Times New Roman"/>
          <w:color w:val="000000"/>
          <w:szCs w:val="24"/>
        </w:rPr>
      </w:pPr>
      <w:bookmarkStart w:id="12" w:name="co_anchor_IE4462105C54411E9984C82F2D973D"/>
      <w:bookmarkEnd w:id="12"/>
      <w:r w:rsidRPr="00BA4D2F">
        <w:rPr>
          <w:rFonts w:ascii="Times New Roman" w:hAnsi="Times New Roman"/>
          <w:color w:val="000000"/>
          <w:szCs w:val="24"/>
        </w:rPr>
        <w:t>(3) If the proposed rule affects an existing rule, this should be so stated and the effects on the existing rule shall be clearly set forth.</w:t>
      </w:r>
    </w:p>
    <w:p w14:paraId="53B04619" w14:textId="77777777" w:rsidR="00B46B8B" w:rsidRPr="00BA4D2F" w:rsidRDefault="00B46B8B" w:rsidP="00B46B8B">
      <w:pPr>
        <w:widowControl/>
        <w:autoSpaceDE w:val="0"/>
        <w:autoSpaceDN w:val="0"/>
        <w:adjustRightInd w:val="0"/>
        <w:rPr>
          <w:rFonts w:ascii="Times New Roman" w:hAnsi="Times New Roman"/>
          <w:color w:val="000000"/>
          <w:szCs w:val="24"/>
        </w:rPr>
      </w:pPr>
      <w:bookmarkStart w:id="13" w:name="co_anchor_IE4462106C54411E9984C82F2D973D"/>
      <w:bookmarkEnd w:id="13"/>
    </w:p>
    <w:p w14:paraId="2C7E1C0D" w14:textId="0BBB6E4D" w:rsidR="00B46B8B" w:rsidRPr="00BA4D2F" w:rsidRDefault="00B46B8B" w:rsidP="00B46B8B">
      <w:pPr>
        <w:widowControl/>
        <w:autoSpaceDE w:val="0"/>
        <w:autoSpaceDN w:val="0"/>
        <w:adjustRightInd w:val="0"/>
        <w:ind w:firstLine="720"/>
        <w:rPr>
          <w:rFonts w:ascii="Times New Roman" w:hAnsi="Times New Roman"/>
          <w:b/>
          <w:bCs/>
          <w:color w:val="000000"/>
          <w:szCs w:val="24"/>
        </w:rPr>
      </w:pPr>
      <w:bookmarkStart w:id="14" w:name="co_pp_16f4000091d86_1"/>
      <w:bookmarkEnd w:id="14"/>
      <w:r w:rsidRPr="00BA4D2F">
        <w:rPr>
          <w:rFonts w:ascii="Times New Roman" w:hAnsi="Times New Roman"/>
          <w:b/>
          <w:bCs/>
          <w:color w:val="000000"/>
          <w:szCs w:val="24"/>
        </w:rPr>
        <w:t>(</w:t>
      </w:r>
      <w:proofErr w:type="spellStart"/>
      <w:r w:rsidRPr="00BA4D2F">
        <w:rPr>
          <w:rFonts w:ascii="Times New Roman" w:hAnsi="Times New Roman"/>
          <w:b/>
          <w:bCs/>
          <w:color w:val="000000"/>
          <w:szCs w:val="24"/>
        </w:rPr>
        <w:t>i</w:t>
      </w:r>
      <w:proofErr w:type="spellEnd"/>
      <w:r w:rsidRPr="00BA4D2F">
        <w:rPr>
          <w:rFonts w:ascii="Times New Roman" w:hAnsi="Times New Roman"/>
          <w:b/>
          <w:bCs/>
          <w:color w:val="000000"/>
          <w:szCs w:val="24"/>
        </w:rPr>
        <w:t>) Receipt of Proposed Rules by Superior Court.</w:t>
      </w:r>
    </w:p>
    <w:p w14:paraId="7D06F8EF" w14:textId="77777777" w:rsidR="00B46B8B" w:rsidRPr="00BA4D2F" w:rsidRDefault="00B46B8B" w:rsidP="00B46B8B">
      <w:pPr>
        <w:widowControl/>
        <w:autoSpaceDE w:val="0"/>
        <w:autoSpaceDN w:val="0"/>
        <w:adjustRightInd w:val="0"/>
        <w:ind w:left="720"/>
        <w:rPr>
          <w:rFonts w:ascii="Times New Roman" w:hAnsi="Times New Roman"/>
          <w:color w:val="000000"/>
          <w:szCs w:val="24"/>
        </w:rPr>
      </w:pPr>
      <w:bookmarkStart w:id="15" w:name="co_anchor_IE4462107C54411E9984C82F2D973D"/>
      <w:bookmarkStart w:id="16" w:name="co_pp_4d690000c9482_1"/>
      <w:bookmarkEnd w:id="15"/>
      <w:bookmarkEnd w:id="16"/>
      <w:r w:rsidRPr="00BA4D2F">
        <w:rPr>
          <w:rFonts w:ascii="Times New Roman" w:hAnsi="Times New Roman"/>
          <w:color w:val="000000"/>
          <w:szCs w:val="24"/>
        </w:rPr>
        <w:t>(1) Proposed rule changes may be submitted to any Judge who shall immediately transmit them to the Presiding Judge or the Chair of the Court’s Rules Committee.</w:t>
      </w:r>
    </w:p>
    <w:p w14:paraId="0F88DD57" w14:textId="77777777" w:rsidR="00B46B8B" w:rsidRPr="00BA4D2F" w:rsidRDefault="00B46B8B" w:rsidP="00B46B8B">
      <w:pPr>
        <w:widowControl/>
        <w:autoSpaceDE w:val="0"/>
        <w:autoSpaceDN w:val="0"/>
        <w:adjustRightInd w:val="0"/>
        <w:ind w:left="720"/>
        <w:rPr>
          <w:rFonts w:ascii="Times New Roman" w:hAnsi="Times New Roman"/>
          <w:color w:val="000000"/>
          <w:szCs w:val="24"/>
        </w:rPr>
      </w:pPr>
      <w:bookmarkStart w:id="17" w:name="co_anchor_IE4462108C54411E9984C82F2D973D"/>
      <w:bookmarkStart w:id="18" w:name="co_pp_7952000083371_1"/>
      <w:bookmarkEnd w:id="17"/>
      <w:bookmarkEnd w:id="18"/>
      <w:r w:rsidRPr="00BA4D2F">
        <w:rPr>
          <w:rFonts w:ascii="Times New Roman" w:hAnsi="Times New Roman"/>
          <w:color w:val="000000"/>
          <w:szCs w:val="24"/>
        </w:rPr>
        <w:t>(2) The Presiding Judge or the Rules Committee shall present such proposed rule changes to the Judges at their next regular meeting.</w:t>
      </w:r>
    </w:p>
    <w:p w14:paraId="10A01778" w14:textId="77777777" w:rsidR="00B46B8B" w:rsidRPr="00BA4D2F" w:rsidRDefault="00B46B8B" w:rsidP="00B46B8B">
      <w:pPr>
        <w:widowControl/>
        <w:autoSpaceDE w:val="0"/>
        <w:autoSpaceDN w:val="0"/>
        <w:adjustRightInd w:val="0"/>
        <w:rPr>
          <w:rFonts w:ascii="Times New Roman" w:hAnsi="Times New Roman"/>
          <w:color w:val="000000"/>
          <w:szCs w:val="24"/>
        </w:rPr>
      </w:pPr>
      <w:bookmarkStart w:id="19" w:name="co_anchor_IE4462109C54411E9984C82F2D973D"/>
      <w:bookmarkEnd w:id="19"/>
    </w:p>
    <w:p w14:paraId="6A71CAFE" w14:textId="4BDD75AE" w:rsidR="00B46B8B" w:rsidRPr="00BA4D2F" w:rsidRDefault="00B46B8B" w:rsidP="0065231A">
      <w:pPr>
        <w:widowControl/>
        <w:ind w:firstLine="720"/>
        <w:rPr>
          <w:rFonts w:ascii="Times New Roman" w:hAnsi="Times New Roman"/>
          <w:b/>
          <w:bCs/>
          <w:color w:val="000000"/>
          <w:szCs w:val="24"/>
        </w:rPr>
      </w:pPr>
      <w:r w:rsidRPr="00BA4D2F">
        <w:rPr>
          <w:rFonts w:ascii="Times New Roman" w:hAnsi="Times New Roman"/>
          <w:b/>
          <w:bCs/>
          <w:color w:val="000000"/>
          <w:szCs w:val="24"/>
        </w:rPr>
        <w:t>(j) Action by Superior Court.</w:t>
      </w:r>
    </w:p>
    <w:p w14:paraId="2A85710E" w14:textId="77777777" w:rsidR="00B46B8B" w:rsidRPr="00BA4D2F" w:rsidRDefault="00B46B8B" w:rsidP="00B46B8B">
      <w:pPr>
        <w:widowControl/>
        <w:autoSpaceDE w:val="0"/>
        <w:autoSpaceDN w:val="0"/>
        <w:adjustRightInd w:val="0"/>
        <w:ind w:left="720"/>
        <w:rPr>
          <w:rFonts w:ascii="Times New Roman" w:hAnsi="Times New Roman"/>
          <w:color w:val="000000"/>
          <w:szCs w:val="24"/>
        </w:rPr>
      </w:pPr>
      <w:bookmarkStart w:id="20" w:name="co_anchor_IE446210AC54411E9984C82F2D973D"/>
      <w:bookmarkStart w:id="21" w:name="co_pp_b4e500006fdf6_1"/>
      <w:bookmarkEnd w:id="20"/>
      <w:bookmarkEnd w:id="21"/>
      <w:r w:rsidRPr="00BA4D2F">
        <w:rPr>
          <w:rFonts w:ascii="Times New Roman" w:hAnsi="Times New Roman"/>
          <w:color w:val="000000"/>
          <w:szCs w:val="24"/>
        </w:rPr>
        <w:t>(1) All action taken with respect to any proposed rule shall be by a majority of the Judges.</w:t>
      </w:r>
    </w:p>
    <w:p w14:paraId="5C4EE673" w14:textId="77777777" w:rsidR="00B46B8B" w:rsidRPr="00BA4D2F" w:rsidRDefault="00B46B8B" w:rsidP="00B46B8B">
      <w:pPr>
        <w:widowControl/>
        <w:autoSpaceDE w:val="0"/>
        <w:autoSpaceDN w:val="0"/>
        <w:adjustRightInd w:val="0"/>
        <w:ind w:left="720"/>
        <w:rPr>
          <w:rFonts w:ascii="Times New Roman" w:hAnsi="Times New Roman"/>
          <w:color w:val="000000"/>
          <w:szCs w:val="24"/>
        </w:rPr>
      </w:pPr>
      <w:bookmarkStart w:id="22" w:name="co_anchor_IE446210BC54411E9984C82F2D973D"/>
      <w:bookmarkEnd w:id="22"/>
      <w:r w:rsidRPr="00BA4D2F">
        <w:rPr>
          <w:rFonts w:ascii="Times New Roman" w:hAnsi="Times New Roman"/>
          <w:color w:val="000000"/>
          <w:szCs w:val="24"/>
        </w:rPr>
        <w:t>(2) If a proposed rule is amended or rejected by the Judges, the individual, the Association or committee submitting it will be notified in writing.</w:t>
      </w:r>
    </w:p>
    <w:p w14:paraId="59EBA4BD" w14:textId="77777777" w:rsidR="00B46B8B" w:rsidRPr="00BA4D2F" w:rsidRDefault="00B46B8B" w:rsidP="00B46B8B">
      <w:pPr>
        <w:widowControl/>
        <w:autoSpaceDE w:val="0"/>
        <w:autoSpaceDN w:val="0"/>
        <w:adjustRightInd w:val="0"/>
        <w:ind w:left="720"/>
        <w:rPr>
          <w:rFonts w:ascii="Times New Roman" w:hAnsi="Times New Roman"/>
          <w:color w:val="000000"/>
          <w:szCs w:val="24"/>
        </w:rPr>
      </w:pPr>
      <w:bookmarkStart w:id="23" w:name="co_anchor_IE446210CC54411E9984C82F2D973D"/>
      <w:bookmarkStart w:id="24" w:name="co_pp_1d410000745d2_1"/>
      <w:bookmarkEnd w:id="23"/>
      <w:bookmarkEnd w:id="24"/>
      <w:r w:rsidRPr="00BA4D2F">
        <w:rPr>
          <w:rFonts w:ascii="Times New Roman" w:hAnsi="Times New Roman"/>
          <w:color w:val="000000"/>
          <w:szCs w:val="24"/>
        </w:rPr>
        <w:lastRenderedPageBreak/>
        <w:t xml:space="preserve">(3) If a proposed rule is approved pending adoption, a copy of said rule shall be published by transmitting to the President for dissemination to the Association and by posting on the </w:t>
      </w:r>
      <w:hyperlink r:id="rId8" w:history="1">
        <w:r w:rsidRPr="00BA4D2F">
          <w:rPr>
            <w:rStyle w:val="Hyperlink"/>
            <w:rFonts w:ascii="Times New Roman" w:hAnsi="Times New Roman"/>
            <w:szCs w:val="24"/>
          </w:rPr>
          <w:t>Court’s website</w:t>
        </w:r>
      </w:hyperlink>
      <w:r w:rsidRPr="00BA4D2F">
        <w:rPr>
          <w:rFonts w:ascii="Times New Roman" w:hAnsi="Times New Roman"/>
          <w:color w:val="000000"/>
          <w:szCs w:val="24"/>
        </w:rPr>
        <w:t>.</w:t>
      </w:r>
    </w:p>
    <w:p w14:paraId="401BD421" w14:textId="77777777" w:rsidR="00B46B8B" w:rsidRPr="00BA4D2F" w:rsidRDefault="00B46B8B" w:rsidP="00B46B8B">
      <w:pPr>
        <w:widowControl/>
        <w:autoSpaceDE w:val="0"/>
        <w:autoSpaceDN w:val="0"/>
        <w:adjustRightInd w:val="0"/>
        <w:rPr>
          <w:rFonts w:ascii="Times New Roman" w:hAnsi="Times New Roman"/>
          <w:color w:val="000000"/>
          <w:szCs w:val="24"/>
        </w:rPr>
      </w:pPr>
      <w:bookmarkStart w:id="25" w:name="co_anchor_IE446210DC54411E9984C82F2D973D"/>
      <w:bookmarkEnd w:id="25"/>
    </w:p>
    <w:p w14:paraId="06A5DE4B" w14:textId="77777777" w:rsidR="00B46B8B" w:rsidRPr="00BA4D2F" w:rsidRDefault="00B46B8B" w:rsidP="00B46B8B">
      <w:pPr>
        <w:widowControl/>
        <w:autoSpaceDE w:val="0"/>
        <w:autoSpaceDN w:val="0"/>
        <w:adjustRightInd w:val="0"/>
        <w:ind w:firstLine="720"/>
        <w:rPr>
          <w:rFonts w:ascii="Times New Roman" w:hAnsi="Times New Roman"/>
          <w:color w:val="000000"/>
          <w:szCs w:val="24"/>
        </w:rPr>
      </w:pPr>
      <w:r w:rsidRPr="00BA4D2F">
        <w:rPr>
          <w:rFonts w:ascii="Times New Roman" w:hAnsi="Times New Roman"/>
          <w:b/>
          <w:bCs/>
          <w:color w:val="000000"/>
          <w:szCs w:val="24"/>
        </w:rPr>
        <w:t>(k) Comment on Proposed Rule.</w:t>
      </w:r>
      <w:r w:rsidRPr="00BA4D2F">
        <w:rPr>
          <w:rFonts w:ascii="Times New Roman" w:hAnsi="Times New Roman"/>
          <w:color w:val="000000"/>
          <w:szCs w:val="24"/>
        </w:rPr>
        <w:t xml:space="preserve"> Any person may comment on any proposed rule change. Such comment shall be in writing and directed to the </w:t>
      </w:r>
      <w:bookmarkStart w:id="26" w:name="co_anchor_IE446210EC54411E9984C82F2D973D"/>
      <w:bookmarkEnd w:id="26"/>
      <w:r w:rsidRPr="00BA4D2F">
        <w:rPr>
          <w:rFonts w:ascii="Times New Roman" w:hAnsi="Times New Roman"/>
          <w:color w:val="000000"/>
          <w:szCs w:val="24"/>
        </w:rPr>
        <w:t>Presiding Judge or the Chair of the Court’s Rules Committee.</w:t>
      </w:r>
    </w:p>
    <w:p w14:paraId="244D90BB" w14:textId="77777777" w:rsidR="00B46B8B" w:rsidRPr="00BA4D2F" w:rsidRDefault="00B46B8B" w:rsidP="00B46B8B">
      <w:pPr>
        <w:widowControl/>
        <w:autoSpaceDE w:val="0"/>
        <w:autoSpaceDN w:val="0"/>
        <w:adjustRightInd w:val="0"/>
        <w:rPr>
          <w:rFonts w:ascii="Times New Roman" w:hAnsi="Times New Roman"/>
          <w:color w:val="000000"/>
          <w:szCs w:val="24"/>
        </w:rPr>
      </w:pPr>
    </w:p>
    <w:p w14:paraId="4EB61339" w14:textId="77777777" w:rsidR="00B46B8B" w:rsidRPr="00BA4D2F" w:rsidRDefault="00B46B8B" w:rsidP="00B46B8B">
      <w:pPr>
        <w:widowControl/>
        <w:autoSpaceDE w:val="0"/>
        <w:autoSpaceDN w:val="0"/>
        <w:adjustRightInd w:val="0"/>
        <w:ind w:firstLine="720"/>
        <w:rPr>
          <w:rFonts w:ascii="Times New Roman" w:hAnsi="Times New Roman"/>
          <w:color w:val="000000"/>
          <w:szCs w:val="24"/>
        </w:rPr>
      </w:pPr>
      <w:r w:rsidRPr="00BA4D2F">
        <w:rPr>
          <w:rFonts w:ascii="Times New Roman" w:hAnsi="Times New Roman"/>
          <w:b/>
          <w:bCs/>
          <w:color w:val="000000"/>
          <w:szCs w:val="24"/>
        </w:rPr>
        <w:t>(l) Schedule for Proposed Rules.</w:t>
      </w:r>
      <w:r w:rsidRPr="00BA4D2F">
        <w:rPr>
          <w:rFonts w:ascii="Times New Roman" w:hAnsi="Times New Roman"/>
          <w:color w:val="000000"/>
          <w:szCs w:val="24"/>
        </w:rPr>
        <w:t xml:space="preserve"> Except as otherwise provided, the following schedule shall be used for adopting local rules:</w:t>
      </w:r>
    </w:p>
    <w:p w14:paraId="3A0C61E0" w14:textId="77777777" w:rsidR="00B46B8B" w:rsidRPr="00BA4D2F" w:rsidRDefault="00B46B8B" w:rsidP="00B46B8B">
      <w:pPr>
        <w:widowControl/>
        <w:autoSpaceDE w:val="0"/>
        <w:autoSpaceDN w:val="0"/>
        <w:adjustRightInd w:val="0"/>
        <w:ind w:left="720"/>
        <w:rPr>
          <w:rFonts w:ascii="Times New Roman" w:hAnsi="Times New Roman"/>
          <w:color w:val="000000"/>
          <w:szCs w:val="24"/>
        </w:rPr>
      </w:pPr>
      <w:bookmarkStart w:id="27" w:name="co_anchor_IE446210FC54411E9984C82F2D973D"/>
      <w:bookmarkEnd w:id="27"/>
      <w:r w:rsidRPr="00BA4D2F">
        <w:rPr>
          <w:rFonts w:ascii="Times New Roman" w:hAnsi="Times New Roman"/>
          <w:color w:val="000000"/>
          <w:szCs w:val="24"/>
        </w:rPr>
        <w:t>(1) April 1: Deadline for submitting proposed rule changes to the Judges for adoption effective the subsequent September 1.</w:t>
      </w:r>
    </w:p>
    <w:p w14:paraId="0813A4FF" w14:textId="77777777" w:rsidR="00B46B8B" w:rsidRPr="00BA4D2F" w:rsidRDefault="00B46B8B" w:rsidP="00B46B8B">
      <w:pPr>
        <w:widowControl/>
        <w:autoSpaceDE w:val="0"/>
        <w:autoSpaceDN w:val="0"/>
        <w:adjustRightInd w:val="0"/>
        <w:ind w:left="720"/>
        <w:rPr>
          <w:rFonts w:ascii="Times New Roman" w:hAnsi="Times New Roman"/>
          <w:color w:val="000000"/>
          <w:szCs w:val="24"/>
        </w:rPr>
      </w:pPr>
      <w:bookmarkStart w:id="28" w:name="co_anchor_IE4462110C54411E9984C82F2D973D"/>
      <w:bookmarkEnd w:id="28"/>
      <w:r w:rsidRPr="00BA4D2F">
        <w:rPr>
          <w:rFonts w:ascii="Times New Roman" w:hAnsi="Times New Roman"/>
          <w:color w:val="000000"/>
          <w:szCs w:val="24"/>
        </w:rPr>
        <w:t>(2) April 15: Judges to publish proposed rules by transmitting them to the President.</w:t>
      </w:r>
    </w:p>
    <w:p w14:paraId="74AD7D36" w14:textId="77777777" w:rsidR="00B46B8B" w:rsidRPr="00BA4D2F" w:rsidRDefault="00B46B8B" w:rsidP="00B46B8B">
      <w:pPr>
        <w:widowControl/>
        <w:autoSpaceDE w:val="0"/>
        <w:autoSpaceDN w:val="0"/>
        <w:adjustRightInd w:val="0"/>
        <w:ind w:left="720"/>
        <w:rPr>
          <w:rFonts w:ascii="Times New Roman" w:hAnsi="Times New Roman"/>
          <w:color w:val="000000"/>
          <w:szCs w:val="24"/>
        </w:rPr>
      </w:pPr>
      <w:bookmarkStart w:id="29" w:name="co_anchor_IE4462111C54411E9984C82F2D973D"/>
      <w:bookmarkEnd w:id="29"/>
      <w:r w:rsidRPr="00BA4D2F">
        <w:rPr>
          <w:rFonts w:ascii="Times New Roman" w:hAnsi="Times New Roman"/>
          <w:color w:val="000000"/>
          <w:szCs w:val="24"/>
        </w:rPr>
        <w:t>(3) June 1: Deadline for comments on proposed rule changes.</w:t>
      </w:r>
    </w:p>
    <w:p w14:paraId="3EA971C2" w14:textId="77777777" w:rsidR="00B46B8B" w:rsidRPr="00BA4D2F" w:rsidRDefault="00B46B8B" w:rsidP="00B46B8B">
      <w:pPr>
        <w:widowControl/>
        <w:autoSpaceDE w:val="0"/>
        <w:autoSpaceDN w:val="0"/>
        <w:adjustRightInd w:val="0"/>
        <w:ind w:left="720"/>
        <w:rPr>
          <w:rFonts w:ascii="Times New Roman" w:hAnsi="Times New Roman"/>
          <w:color w:val="000000"/>
          <w:szCs w:val="24"/>
        </w:rPr>
      </w:pPr>
      <w:bookmarkStart w:id="30" w:name="co_anchor_IE4462112C54411E9984C82F2D973D"/>
      <w:bookmarkEnd w:id="30"/>
      <w:r w:rsidRPr="00BA4D2F">
        <w:rPr>
          <w:rFonts w:ascii="Times New Roman" w:hAnsi="Times New Roman"/>
          <w:color w:val="000000"/>
          <w:szCs w:val="24"/>
        </w:rPr>
        <w:t>(4) June 25: Deadline for final action by Judges.</w:t>
      </w:r>
    </w:p>
    <w:p w14:paraId="057E041C" w14:textId="77777777" w:rsidR="00B46B8B" w:rsidRPr="00BA4D2F" w:rsidRDefault="00B46B8B" w:rsidP="00B46B8B">
      <w:pPr>
        <w:widowControl/>
        <w:autoSpaceDE w:val="0"/>
        <w:autoSpaceDN w:val="0"/>
        <w:adjustRightInd w:val="0"/>
        <w:rPr>
          <w:rFonts w:ascii="Times New Roman" w:hAnsi="Times New Roman"/>
          <w:color w:val="000000"/>
          <w:szCs w:val="24"/>
        </w:rPr>
      </w:pPr>
      <w:bookmarkStart w:id="31" w:name="co_anchor_IE4462113C54411E9984C82F2D973D"/>
      <w:bookmarkEnd w:id="31"/>
    </w:p>
    <w:p w14:paraId="4E705779" w14:textId="77777777" w:rsidR="00B46B8B" w:rsidRPr="00BA4D2F" w:rsidRDefault="00B46B8B" w:rsidP="00B46B8B">
      <w:pPr>
        <w:widowControl/>
        <w:autoSpaceDE w:val="0"/>
        <w:autoSpaceDN w:val="0"/>
        <w:adjustRightInd w:val="0"/>
        <w:ind w:firstLine="720"/>
        <w:rPr>
          <w:rFonts w:ascii="Times New Roman" w:hAnsi="Times New Roman"/>
          <w:b/>
          <w:bCs/>
          <w:color w:val="000000"/>
          <w:szCs w:val="24"/>
        </w:rPr>
      </w:pPr>
      <w:r w:rsidRPr="00BA4D2F">
        <w:rPr>
          <w:rFonts w:ascii="Times New Roman" w:hAnsi="Times New Roman"/>
          <w:b/>
          <w:bCs/>
          <w:color w:val="000000"/>
          <w:szCs w:val="24"/>
        </w:rPr>
        <w:t>(m) Final Adoption, Distribution and Effective Dates.</w:t>
      </w:r>
    </w:p>
    <w:p w14:paraId="46D8AABA" w14:textId="77777777" w:rsidR="00B46B8B" w:rsidRPr="00BA4D2F" w:rsidRDefault="00B46B8B" w:rsidP="00B46B8B">
      <w:pPr>
        <w:widowControl/>
        <w:autoSpaceDE w:val="0"/>
        <w:autoSpaceDN w:val="0"/>
        <w:adjustRightInd w:val="0"/>
        <w:ind w:left="720"/>
        <w:rPr>
          <w:rFonts w:ascii="Times New Roman" w:hAnsi="Times New Roman"/>
          <w:color w:val="000000"/>
          <w:szCs w:val="24"/>
        </w:rPr>
      </w:pPr>
      <w:bookmarkStart w:id="32" w:name="co_anchor_IE4462114C54411E9984C82F2D973D"/>
      <w:bookmarkEnd w:id="32"/>
      <w:r w:rsidRPr="00BA4D2F">
        <w:rPr>
          <w:rFonts w:ascii="Times New Roman" w:hAnsi="Times New Roman"/>
          <w:color w:val="000000"/>
          <w:szCs w:val="24"/>
        </w:rPr>
        <w:t>(1) The Judges will adopt, amend or reject a proposed rule or take such other action as they deem appropriate.</w:t>
      </w:r>
    </w:p>
    <w:p w14:paraId="011A7F62" w14:textId="77777777" w:rsidR="00B46B8B" w:rsidRPr="00BA4D2F" w:rsidRDefault="00B46B8B" w:rsidP="00B46B8B">
      <w:pPr>
        <w:widowControl/>
        <w:autoSpaceDE w:val="0"/>
        <w:autoSpaceDN w:val="0"/>
        <w:adjustRightInd w:val="0"/>
        <w:ind w:left="720"/>
        <w:rPr>
          <w:rFonts w:ascii="Times New Roman" w:hAnsi="Times New Roman"/>
          <w:color w:val="000000"/>
          <w:szCs w:val="24"/>
        </w:rPr>
      </w:pPr>
      <w:bookmarkStart w:id="33" w:name="co_anchor_IE4462115C54411E9984C82F2D973D"/>
      <w:bookmarkEnd w:id="33"/>
      <w:r w:rsidRPr="00BA4D2F">
        <w:rPr>
          <w:rFonts w:ascii="Times New Roman" w:hAnsi="Times New Roman"/>
          <w:color w:val="000000"/>
          <w:szCs w:val="24"/>
        </w:rPr>
        <w:t xml:space="preserve">(2) All adopted rules shall be filed with the State Administrative Office of the Courts and shall be posted on the </w:t>
      </w:r>
      <w:hyperlink r:id="rId9" w:history="1">
        <w:r w:rsidRPr="00BA4D2F">
          <w:rPr>
            <w:rStyle w:val="Hyperlink"/>
            <w:rFonts w:ascii="Times New Roman" w:hAnsi="Times New Roman"/>
            <w:szCs w:val="24"/>
          </w:rPr>
          <w:t>Court’s website</w:t>
        </w:r>
      </w:hyperlink>
      <w:r w:rsidRPr="00BA4D2F">
        <w:rPr>
          <w:rFonts w:ascii="Times New Roman" w:hAnsi="Times New Roman"/>
          <w:color w:val="000000"/>
          <w:szCs w:val="24"/>
        </w:rPr>
        <w:t>. Copies may be made available to the members of the Association and the public at cost.</w:t>
      </w:r>
    </w:p>
    <w:p w14:paraId="709595F6" w14:textId="77777777" w:rsidR="00B46B8B" w:rsidRPr="00BA4D2F" w:rsidRDefault="00B46B8B" w:rsidP="00B46B8B">
      <w:pPr>
        <w:widowControl/>
        <w:autoSpaceDE w:val="0"/>
        <w:autoSpaceDN w:val="0"/>
        <w:adjustRightInd w:val="0"/>
        <w:ind w:left="720"/>
        <w:rPr>
          <w:rFonts w:ascii="Times New Roman" w:hAnsi="Times New Roman"/>
          <w:color w:val="000000"/>
          <w:szCs w:val="24"/>
        </w:rPr>
      </w:pPr>
      <w:bookmarkStart w:id="34" w:name="co_anchor_IE4462116C54411E9984C82F2D973D"/>
      <w:bookmarkEnd w:id="34"/>
      <w:r w:rsidRPr="00BA4D2F">
        <w:rPr>
          <w:rFonts w:ascii="Times New Roman" w:hAnsi="Times New Roman"/>
          <w:color w:val="000000"/>
          <w:szCs w:val="24"/>
        </w:rPr>
        <w:t>(3) All proposed rules shall become effective September 1 following their adoption, unless an emergency determined by the Judges necessitates a different effective date.</w:t>
      </w:r>
    </w:p>
    <w:p w14:paraId="35A6E386" w14:textId="77777777" w:rsidR="00B46B8B" w:rsidRPr="00BA4D2F" w:rsidRDefault="00B46B8B" w:rsidP="00B46B8B">
      <w:pPr>
        <w:widowControl/>
        <w:autoSpaceDE w:val="0"/>
        <w:autoSpaceDN w:val="0"/>
        <w:adjustRightInd w:val="0"/>
        <w:rPr>
          <w:rFonts w:ascii="Times New Roman" w:hAnsi="Times New Roman"/>
          <w:color w:val="000000"/>
          <w:szCs w:val="24"/>
        </w:rPr>
      </w:pPr>
      <w:bookmarkStart w:id="35" w:name="co_anchor_IE4462117C54411E9984C82F2D973D"/>
      <w:bookmarkEnd w:id="35"/>
    </w:p>
    <w:p w14:paraId="5E7352EF" w14:textId="0D3220C6" w:rsidR="00B46B8B" w:rsidRPr="00BA4D2F" w:rsidRDefault="00B46B8B" w:rsidP="00B46B8B">
      <w:pPr>
        <w:widowControl/>
        <w:autoSpaceDE w:val="0"/>
        <w:autoSpaceDN w:val="0"/>
        <w:adjustRightInd w:val="0"/>
        <w:ind w:firstLine="720"/>
        <w:rPr>
          <w:rFonts w:ascii="Times New Roman" w:hAnsi="Times New Roman"/>
          <w:color w:val="000000"/>
          <w:szCs w:val="24"/>
        </w:rPr>
      </w:pPr>
      <w:r w:rsidRPr="00BA4D2F">
        <w:rPr>
          <w:rFonts w:ascii="Times New Roman" w:hAnsi="Times New Roman"/>
          <w:b/>
          <w:bCs/>
          <w:color w:val="000000"/>
          <w:szCs w:val="24"/>
        </w:rPr>
        <w:t>(n) Miscellaneous Provisions.</w:t>
      </w:r>
      <w:r w:rsidRPr="00BA4D2F">
        <w:rPr>
          <w:rFonts w:ascii="Times New Roman" w:hAnsi="Times New Roman"/>
          <w:color w:val="000000"/>
          <w:szCs w:val="24"/>
        </w:rPr>
        <w:t xml:space="preserve"> The Judges, in their discretion, may adopt, amend</w:t>
      </w:r>
      <w:r w:rsidR="00D256EC" w:rsidRPr="00BA4D2F">
        <w:rPr>
          <w:rFonts w:ascii="Times New Roman" w:hAnsi="Times New Roman"/>
          <w:color w:val="000000"/>
          <w:szCs w:val="24"/>
        </w:rPr>
        <w:t>,</w:t>
      </w:r>
      <w:r w:rsidRPr="00BA4D2F">
        <w:rPr>
          <w:rFonts w:ascii="Times New Roman" w:hAnsi="Times New Roman"/>
          <w:color w:val="000000"/>
          <w:szCs w:val="24"/>
        </w:rPr>
        <w:t xml:space="preserve"> or rescind a rule without following the procedures set forth in this rule.</w:t>
      </w:r>
    </w:p>
    <w:p w14:paraId="09419111" w14:textId="77777777" w:rsidR="00B46B8B" w:rsidRPr="00BA4D2F" w:rsidRDefault="00B46B8B" w:rsidP="00B46B8B">
      <w:pPr>
        <w:widowControl/>
        <w:suppressAutoHyphens/>
        <w:rPr>
          <w:rFonts w:ascii="Times New Roman" w:hAnsi="Times New Roman"/>
          <w:bCs/>
          <w:spacing w:val="-2"/>
          <w:szCs w:val="24"/>
        </w:rPr>
      </w:pPr>
      <w:bookmarkStart w:id="36" w:name="co_anchor_I31CDA76572E911DC9C95B67F5D600"/>
      <w:bookmarkEnd w:id="36"/>
    </w:p>
    <w:p w14:paraId="3366DE6B" w14:textId="77777777" w:rsidR="00B46B8B" w:rsidRPr="00BA4D2F" w:rsidRDefault="00B46B8B" w:rsidP="00B46B8B">
      <w:pPr>
        <w:widowControl/>
        <w:suppressAutoHyphens/>
        <w:rPr>
          <w:rFonts w:ascii="Times New Roman" w:hAnsi="Times New Roman"/>
          <w:bCs/>
          <w:spacing w:val="-2"/>
          <w:szCs w:val="24"/>
        </w:rPr>
      </w:pPr>
      <w:r w:rsidRPr="00BA4D2F">
        <w:rPr>
          <w:rFonts w:ascii="Times New Roman" w:hAnsi="Times New Roman"/>
          <w:bCs/>
          <w:spacing w:val="-2"/>
          <w:szCs w:val="24"/>
        </w:rPr>
        <w:t>[Adopted effective January 14, 1991</w:t>
      </w:r>
      <w:r w:rsidR="00EB6E1A" w:rsidRPr="00BA4D2F">
        <w:rPr>
          <w:rFonts w:ascii="Times New Roman" w:hAnsi="Times New Roman"/>
          <w:bCs/>
          <w:spacing w:val="-2"/>
          <w:szCs w:val="24"/>
        </w:rPr>
        <w:t>;</w:t>
      </w:r>
      <w:r w:rsidRPr="00BA4D2F">
        <w:rPr>
          <w:rFonts w:ascii="Times New Roman" w:hAnsi="Times New Roman"/>
          <w:bCs/>
          <w:spacing w:val="-2"/>
          <w:szCs w:val="24"/>
        </w:rPr>
        <w:t xml:space="preserve"> Amended effective July 16, 1992; September 1, 2020.]</w:t>
      </w:r>
    </w:p>
    <w:p w14:paraId="0C6F6CEA" w14:textId="77777777" w:rsidR="00B46B8B" w:rsidRPr="00BA4D2F" w:rsidRDefault="00B46B8B" w:rsidP="00B46B8B">
      <w:pPr>
        <w:widowControl/>
        <w:suppressAutoHyphens/>
        <w:rPr>
          <w:rFonts w:ascii="Times New Roman" w:hAnsi="Times New Roman"/>
          <w:bCs/>
          <w:spacing w:val="-2"/>
          <w:szCs w:val="24"/>
        </w:rPr>
      </w:pPr>
    </w:p>
    <w:p w14:paraId="29B20FC5" w14:textId="77777777" w:rsidR="00B46B8B" w:rsidRPr="00BA4D2F" w:rsidRDefault="00B46B8B" w:rsidP="00B46B8B">
      <w:pPr>
        <w:widowControl/>
        <w:suppressAutoHyphens/>
        <w:rPr>
          <w:rFonts w:ascii="Times New Roman" w:hAnsi="Times New Roman"/>
          <w:bCs/>
          <w:spacing w:val="-2"/>
          <w:szCs w:val="24"/>
        </w:rPr>
      </w:pPr>
    </w:p>
    <w:p w14:paraId="2F13CC56" w14:textId="32B8C734" w:rsidR="00B46B8B" w:rsidRPr="00BA4D2F" w:rsidRDefault="00AB174B" w:rsidP="00B46B8B">
      <w:pPr>
        <w:pStyle w:val="Heading2"/>
        <w:rPr>
          <w:rFonts w:ascii="Times New Roman" w:hAnsi="Times New Roman" w:cs="Times New Roman"/>
        </w:rPr>
      </w:pPr>
      <w:bookmarkStart w:id="37" w:name="_Toc40362750"/>
      <w:bookmarkStart w:id="38" w:name="_Toc137471665"/>
      <w:r w:rsidRPr="00BA4D2F">
        <w:rPr>
          <w:rFonts w:ascii="Times New Roman" w:hAnsi="Times New Roman" w:cs="Times New Roman"/>
        </w:rPr>
        <w:t>L</w:t>
      </w:r>
      <w:r w:rsidR="00B46B8B" w:rsidRPr="00BA4D2F">
        <w:rPr>
          <w:rFonts w:ascii="Times New Roman" w:hAnsi="Times New Roman" w:cs="Times New Roman"/>
        </w:rPr>
        <w:t>GR 16</w:t>
      </w:r>
      <w:r w:rsidR="00B46B8B" w:rsidRPr="00BA4D2F">
        <w:rPr>
          <w:rFonts w:ascii="Times New Roman" w:hAnsi="Times New Roman" w:cs="Times New Roman"/>
        </w:rPr>
        <w:br/>
        <w:t>COURTROOM PHOTOGRAPHY AND RECORDING BY THE NEWS MEDIA</w:t>
      </w:r>
      <w:bookmarkEnd w:id="37"/>
      <w:bookmarkEnd w:id="38"/>
    </w:p>
    <w:p w14:paraId="2592DBEE" w14:textId="77777777" w:rsidR="00B46B8B" w:rsidRPr="00BA4D2F" w:rsidRDefault="00B46B8B" w:rsidP="00B46B8B">
      <w:pPr>
        <w:widowControl/>
        <w:suppressAutoHyphens/>
        <w:rPr>
          <w:rFonts w:ascii="Times New Roman" w:hAnsi="Times New Roman"/>
          <w:spacing w:val="-2"/>
          <w:szCs w:val="24"/>
        </w:rPr>
      </w:pPr>
    </w:p>
    <w:p w14:paraId="7E843734" w14:textId="30658351" w:rsidR="000433DE" w:rsidRDefault="00F33351" w:rsidP="00125D18">
      <w:pPr>
        <w:ind w:firstLine="720"/>
        <w:rPr>
          <w:rFonts w:ascii="Times New Roman" w:hAnsi="Times New Roman"/>
          <w:szCs w:val="24"/>
        </w:rPr>
      </w:pPr>
      <w:bookmarkStart w:id="39" w:name="_Hlk137474240"/>
      <w:bookmarkStart w:id="40" w:name="_Hlk200982204"/>
      <w:r w:rsidRPr="00BC2C6B">
        <w:rPr>
          <w:rFonts w:ascii="Times New Roman" w:hAnsi="Times New Roman"/>
          <w:szCs w:val="24"/>
        </w:rPr>
        <w:t xml:space="preserve">In order to comply with State Constitutional requirements of open courts, the Superior </w:t>
      </w:r>
      <w:r w:rsidRPr="00E574E6">
        <w:rPr>
          <w:rFonts w:ascii="Times New Roman" w:hAnsi="Times New Roman"/>
          <w:szCs w:val="24"/>
        </w:rPr>
        <w:t xml:space="preserve">Court may establish and use </w:t>
      </w:r>
      <w:proofErr w:type="gramStart"/>
      <w:r w:rsidRPr="00E574E6">
        <w:rPr>
          <w:rFonts w:ascii="Times New Roman" w:hAnsi="Times New Roman"/>
          <w:szCs w:val="24"/>
        </w:rPr>
        <w:t>a livestream</w:t>
      </w:r>
      <w:proofErr w:type="gramEnd"/>
      <w:r w:rsidRPr="00E574E6">
        <w:rPr>
          <w:rFonts w:ascii="Times New Roman" w:hAnsi="Times New Roman"/>
          <w:szCs w:val="24"/>
        </w:rPr>
        <w:t xml:space="preserve"> access on its website to </w:t>
      </w:r>
      <w:proofErr w:type="gramStart"/>
      <w:r w:rsidRPr="00E574E6">
        <w:rPr>
          <w:rFonts w:ascii="Times New Roman" w:hAnsi="Times New Roman"/>
          <w:szCs w:val="24"/>
        </w:rPr>
        <w:t>hearings conducted</w:t>
      </w:r>
      <w:proofErr w:type="gramEnd"/>
      <w:r w:rsidRPr="00E574E6">
        <w:rPr>
          <w:rFonts w:ascii="Times New Roman" w:hAnsi="Times New Roman"/>
          <w:szCs w:val="24"/>
        </w:rPr>
        <w:t xml:space="preserve"> via videoconference software or use other remote access software available to the public. The streamed video feed or other remote access video or audio shall not be considered an official</w:t>
      </w:r>
      <w:r w:rsidRPr="00BC2C6B">
        <w:rPr>
          <w:rFonts w:ascii="Times New Roman" w:hAnsi="Times New Roman"/>
          <w:szCs w:val="24"/>
        </w:rPr>
        <w:t xml:space="preserve"> record of the hearing. Expanding upon the prohibitions contained in </w:t>
      </w:r>
      <w:hyperlink r:id="rId10" w:history="1">
        <w:r w:rsidRPr="00BC2C6B">
          <w:rPr>
            <w:rStyle w:val="Hyperlink"/>
            <w:rFonts w:ascii="Times New Roman" w:hAnsi="Times New Roman"/>
            <w:szCs w:val="24"/>
          </w:rPr>
          <w:t>GR 16</w:t>
        </w:r>
      </w:hyperlink>
      <w:r w:rsidRPr="00BC2C6B">
        <w:rPr>
          <w:rFonts w:ascii="Times New Roman" w:hAnsi="Times New Roman"/>
          <w:szCs w:val="24"/>
        </w:rPr>
        <w:t>, the Court adopts the following</w:t>
      </w:r>
      <w:r w:rsidR="00125D18">
        <w:rPr>
          <w:rFonts w:ascii="Times New Roman" w:hAnsi="Times New Roman"/>
          <w:szCs w:val="24"/>
        </w:rPr>
        <w:t>:</w:t>
      </w:r>
    </w:p>
    <w:bookmarkEnd w:id="40"/>
    <w:p w14:paraId="0C8F1BB7" w14:textId="77777777" w:rsidR="00F33351" w:rsidRPr="00BA4D2F" w:rsidRDefault="00F33351" w:rsidP="000433DE">
      <w:pPr>
        <w:rPr>
          <w:rFonts w:ascii="Times New Roman" w:hAnsi="Times New Roman"/>
          <w:szCs w:val="24"/>
        </w:rPr>
      </w:pPr>
    </w:p>
    <w:p w14:paraId="3146C8B7" w14:textId="77777777" w:rsidR="000433DE" w:rsidRPr="00BA4D2F" w:rsidRDefault="000433DE" w:rsidP="000433DE">
      <w:pPr>
        <w:ind w:firstLine="720"/>
        <w:rPr>
          <w:rFonts w:ascii="Times New Roman" w:hAnsi="Times New Roman"/>
          <w:szCs w:val="24"/>
        </w:rPr>
      </w:pPr>
      <w:r w:rsidRPr="00BA4D2F">
        <w:rPr>
          <w:rFonts w:ascii="Times New Roman" w:hAnsi="Times New Roman"/>
          <w:b/>
          <w:bCs/>
          <w:szCs w:val="24"/>
        </w:rPr>
        <w:t>(a)</w:t>
      </w:r>
      <w:r w:rsidRPr="00BA4D2F">
        <w:rPr>
          <w:rFonts w:ascii="Times New Roman" w:hAnsi="Times New Roman"/>
          <w:szCs w:val="24"/>
        </w:rPr>
        <w:t xml:space="preserve"> The prohibition on recording proceedings of the Superior Court without prior permission extends to recording the audio or video of remote proceedings streamed to the internet.</w:t>
      </w:r>
    </w:p>
    <w:bookmarkEnd w:id="39"/>
    <w:p w14:paraId="038EF405" w14:textId="77777777" w:rsidR="000433DE" w:rsidRPr="00BA4D2F" w:rsidRDefault="000433DE" w:rsidP="000433DE">
      <w:pPr>
        <w:rPr>
          <w:rFonts w:ascii="Times New Roman" w:hAnsi="Times New Roman"/>
          <w:szCs w:val="24"/>
        </w:rPr>
      </w:pPr>
    </w:p>
    <w:p w14:paraId="15FEC511" w14:textId="77777777" w:rsidR="00125D18" w:rsidRDefault="00125D18">
      <w:pPr>
        <w:widowControl/>
        <w:rPr>
          <w:rFonts w:ascii="Times New Roman" w:hAnsi="Times New Roman"/>
          <w:b/>
          <w:bCs/>
          <w:szCs w:val="24"/>
        </w:rPr>
      </w:pPr>
      <w:bookmarkStart w:id="41" w:name="_Hlk137474251"/>
      <w:r>
        <w:rPr>
          <w:rFonts w:ascii="Times New Roman" w:hAnsi="Times New Roman"/>
          <w:b/>
          <w:bCs/>
          <w:szCs w:val="24"/>
        </w:rPr>
        <w:br w:type="page"/>
      </w:r>
    </w:p>
    <w:p w14:paraId="1E3407A2" w14:textId="2C92C791" w:rsidR="000433DE" w:rsidRPr="00BA4D2F" w:rsidRDefault="000433DE" w:rsidP="000433DE">
      <w:pPr>
        <w:ind w:firstLine="720"/>
        <w:rPr>
          <w:rFonts w:ascii="Times New Roman" w:hAnsi="Times New Roman"/>
          <w:szCs w:val="24"/>
        </w:rPr>
      </w:pPr>
      <w:r w:rsidRPr="00BA4D2F">
        <w:rPr>
          <w:rFonts w:ascii="Times New Roman" w:hAnsi="Times New Roman"/>
          <w:b/>
          <w:bCs/>
          <w:szCs w:val="24"/>
        </w:rPr>
        <w:lastRenderedPageBreak/>
        <w:t>(b)</w:t>
      </w:r>
      <w:r w:rsidRPr="00BA4D2F">
        <w:rPr>
          <w:rFonts w:ascii="Times New Roman" w:hAnsi="Times New Roman"/>
          <w:szCs w:val="24"/>
        </w:rPr>
        <w:t xml:space="preserve"> All lawyers, litigants, participants or observing members of the press or public are prohibited from taking </w:t>
      </w:r>
      <w:proofErr w:type="gramStart"/>
      <w:r w:rsidRPr="00BA4D2F">
        <w:rPr>
          <w:rFonts w:ascii="Times New Roman" w:hAnsi="Times New Roman"/>
          <w:szCs w:val="24"/>
        </w:rPr>
        <w:t>photographs</w:t>
      </w:r>
      <w:proofErr w:type="gramEnd"/>
      <w:r w:rsidRPr="00BA4D2F">
        <w:rPr>
          <w:rFonts w:ascii="Times New Roman" w:hAnsi="Times New Roman"/>
          <w:szCs w:val="24"/>
        </w:rPr>
        <w:t xml:space="preserve"> or recordings or recording video or audio during remote proceedings, except with the written authorization by the Presiding Judge or by the judge conducting the hearing.</w:t>
      </w:r>
    </w:p>
    <w:p w14:paraId="4D15A4F2" w14:textId="77777777" w:rsidR="000433DE" w:rsidRPr="00BA4D2F" w:rsidRDefault="000433DE" w:rsidP="000433DE">
      <w:pPr>
        <w:rPr>
          <w:rFonts w:ascii="Times New Roman" w:hAnsi="Times New Roman"/>
          <w:szCs w:val="24"/>
        </w:rPr>
      </w:pPr>
    </w:p>
    <w:p w14:paraId="5265C29C" w14:textId="77777777" w:rsidR="000433DE" w:rsidRPr="00BA4D2F" w:rsidRDefault="000433DE" w:rsidP="000433DE">
      <w:pPr>
        <w:ind w:firstLine="720"/>
        <w:rPr>
          <w:rFonts w:ascii="Times New Roman" w:hAnsi="Times New Roman"/>
          <w:szCs w:val="24"/>
        </w:rPr>
      </w:pPr>
      <w:r w:rsidRPr="00BA4D2F">
        <w:rPr>
          <w:rFonts w:ascii="Times New Roman" w:hAnsi="Times New Roman"/>
          <w:b/>
          <w:bCs/>
          <w:szCs w:val="24"/>
        </w:rPr>
        <w:t>(c)</w:t>
      </w:r>
      <w:r w:rsidRPr="00BA4D2F">
        <w:rPr>
          <w:rFonts w:ascii="Times New Roman" w:hAnsi="Times New Roman"/>
          <w:szCs w:val="24"/>
        </w:rPr>
        <w:t xml:space="preserve"> No person participating in or listening to such a proceeding may rebroadcast, live-stream, or otherwise disseminate any live or recorded audio or video of the court proceeding, except with written authorization by the Presiding Judge or of the judge conducting the hearing.</w:t>
      </w:r>
    </w:p>
    <w:p w14:paraId="24E7CDB0" w14:textId="77777777" w:rsidR="000433DE" w:rsidRPr="00BA4D2F" w:rsidRDefault="000433DE" w:rsidP="000433DE">
      <w:pPr>
        <w:rPr>
          <w:rFonts w:ascii="Times New Roman" w:hAnsi="Times New Roman"/>
          <w:szCs w:val="24"/>
        </w:rPr>
      </w:pPr>
    </w:p>
    <w:p w14:paraId="6BCAABCE" w14:textId="77777777" w:rsidR="000433DE" w:rsidRPr="00BA4D2F" w:rsidRDefault="000433DE" w:rsidP="000433DE">
      <w:pPr>
        <w:ind w:firstLine="720"/>
        <w:rPr>
          <w:rFonts w:ascii="Times New Roman" w:hAnsi="Times New Roman"/>
          <w:szCs w:val="24"/>
        </w:rPr>
      </w:pPr>
      <w:r w:rsidRPr="00BA4D2F">
        <w:rPr>
          <w:rFonts w:ascii="Times New Roman" w:hAnsi="Times New Roman"/>
          <w:b/>
          <w:bCs/>
          <w:szCs w:val="24"/>
        </w:rPr>
        <w:t>(d)</w:t>
      </w:r>
      <w:r w:rsidRPr="00BA4D2F">
        <w:rPr>
          <w:rFonts w:ascii="Times New Roman" w:hAnsi="Times New Roman"/>
          <w:szCs w:val="24"/>
        </w:rPr>
        <w:t xml:space="preserve"> Violation of this Local Rule may subject the offender to removal, contempt of court, and such other penalties as are provided by law.</w:t>
      </w:r>
    </w:p>
    <w:p w14:paraId="592DF9FE" w14:textId="77777777" w:rsidR="000433DE" w:rsidRPr="00BA4D2F" w:rsidRDefault="000433DE" w:rsidP="000433DE">
      <w:pPr>
        <w:rPr>
          <w:rFonts w:ascii="Times New Roman" w:hAnsi="Times New Roman"/>
          <w:szCs w:val="24"/>
        </w:rPr>
      </w:pPr>
    </w:p>
    <w:p w14:paraId="28C459A1" w14:textId="77777777" w:rsidR="00125D18" w:rsidRPr="00BC2C6B" w:rsidRDefault="000433DE" w:rsidP="00125D18">
      <w:pPr>
        <w:widowControl/>
        <w:suppressAutoHyphens/>
        <w:rPr>
          <w:rFonts w:ascii="Times New Roman" w:hAnsi="Times New Roman"/>
          <w:bCs/>
          <w:spacing w:val="-2"/>
          <w:szCs w:val="24"/>
        </w:rPr>
      </w:pPr>
      <w:r w:rsidRPr="00BA4D2F">
        <w:rPr>
          <w:rFonts w:ascii="Times New Roman" w:hAnsi="Times New Roman"/>
          <w:szCs w:val="24"/>
        </w:rPr>
        <w:t>[Adopted as an emergency rule effective June 1</w:t>
      </w:r>
      <w:r w:rsidR="00565577" w:rsidRPr="00BA4D2F">
        <w:rPr>
          <w:rFonts w:ascii="Times New Roman" w:hAnsi="Times New Roman"/>
          <w:szCs w:val="24"/>
        </w:rPr>
        <w:t>8</w:t>
      </w:r>
      <w:r w:rsidRPr="00BA4D2F">
        <w:rPr>
          <w:rFonts w:ascii="Times New Roman" w:hAnsi="Times New Roman"/>
          <w:szCs w:val="24"/>
        </w:rPr>
        <w:t>, 2020; a</w:t>
      </w:r>
      <w:r w:rsidRPr="00BA4D2F">
        <w:rPr>
          <w:rFonts w:ascii="Times New Roman" w:hAnsi="Times New Roman"/>
          <w:bCs/>
          <w:spacing w:val="-2"/>
          <w:szCs w:val="24"/>
        </w:rPr>
        <w:t>dopted as a permanent rule effective September 1, 2020</w:t>
      </w:r>
      <w:r w:rsidR="005E64A7" w:rsidRPr="00BA4D2F">
        <w:rPr>
          <w:rFonts w:ascii="Times New Roman" w:hAnsi="Times New Roman"/>
          <w:bCs/>
          <w:spacing w:val="-2"/>
          <w:szCs w:val="24"/>
        </w:rPr>
        <w:t>; Amended September 1, 2021</w:t>
      </w:r>
      <w:bookmarkEnd w:id="41"/>
      <w:r w:rsidR="00125D18">
        <w:rPr>
          <w:rFonts w:ascii="Times New Roman" w:hAnsi="Times New Roman"/>
          <w:bCs/>
          <w:spacing w:val="-2"/>
          <w:szCs w:val="24"/>
        </w:rPr>
        <w:t>; Amended effective September 1, 2025</w:t>
      </w:r>
      <w:r w:rsidR="00125D18" w:rsidRPr="00BC2C6B">
        <w:rPr>
          <w:rFonts w:ascii="Times New Roman" w:hAnsi="Times New Roman"/>
          <w:bCs/>
          <w:spacing w:val="-2"/>
          <w:szCs w:val="24"/>
        </w:rPr>
        <w:t>.]</w:t>
      </w:r>
    </w:p>
    <w:p w14:paraId="481CEE80" w14:textId="0FAF34E2" w:rsidR="000433DE" w:rsidRPr="00BA4D2F" w:rsidRDefault="000433DE" w:rsidP="000433DE">
      <w:pPr>
        <w:widowControl/>
        <w:suppressAutoHyphens/>
        <w:rPr>
          <w:rFonts w:ascii="Times New Roman" w:hAnsi="Times New Roman"/>
          <w:bCs/>
          <w:spacing w:val="-2"/>
          <w:szCs w:val="24"/>
        </w:rPr>
      </w:pPr>
    </w:p>
    <w:p w14:paraId="18F680BD" w14:textId="77777777" w:rsidR="00B46B8B" w:rsidRPr="00BA4D2F" w:rsidRDefault="00B46B8B" w:rsidP="00B46B8B">
      <w:pPr>
        <w:widowControl/>
        <w:suppressAutoHyphens/>
        <w:rPr>
          <w:rFonts w:ascii="Times New Roman" w:hAnsi="Times New Roman"/>
          <w:bCs/>
          <w:spacing w:val="-2"/>
          <w:szCs w:val="24"/>
        </w:rPr>
      </w:pPr>
    </w:p>
    <w:p w14:paraId="43B59D24" w14:textId="675BEB8F" w:rsidR="00B46B8B" w:rsidRPr="00BA4D2F" w:rsidRDefault="00AB174B" w:rsidP="00B46B8B">
      <w:pPr>
        <w:pStyle w:val="Heading2"/>
        <w:rPr>
          <w:rFonts w:ascii="Times New Roman" w:hAnsi="Times New Roman" w:cs="Times New Roman"/>
        </w:rPr>
      </w:pPr>
      <w:bookmarkStart w:id="42" w:name="_Toc40362751"/>
      <w:bookmarkStart w:id="43" w:name="_Toc137471666"/>
      <w:bookmarkStart w:id="44" w:name="_Hlk35613366"/>
      <w:r w:rsidRPr="00BA4D2F">
        <w:rPr>
          <w:rFonts w:ascii="Times New Roman" w:hAnsi="Times New Roman" w:cs="Times New Roman"/>
        </w:rPr>
        <w:t>L</w:t>
      </w:r>
      <w:r w:rsidR="00B46B8B" w:rsidRPr="00BA4D2F">
        <w:rPr>
          <w:rFonts w:ascii="Times New Roman" w:hAnsi="Times New Roman" w:cs="Times New Roman"/>
        </w:rPr>
        <w:t>GR 29</w:t>
      </w:r>
      <w:r w:rsidR="00B46B8B" w:rsidRPr="00BA4D2F">
        <w:rPr>
          <w:rFonts w:ascii="Times New Roman" w:hAnsi="Times New Roman" w:cs="Times New Roman"/>
        </w:rPr>
        <w:br/>
        <w:t>PRESIDING JUDGE AND COURT GOVERNANCE</w:t>
      </w:r>
      <w:bookmarkEnd w:id="42"/>
      <w:bookmarkEnd w:id="43"/>
    </w:p>
    <w:p w14:paraId="295A36AF" w14:textId="77777777" w:rsidR="00B46B8B" w:rsidRPr="00BA4D2F" w:rsidRDefault="00B46B8B" w:rsidP="00B46B8B">
      <w:pPr>
        <w:widowControl/>
        <w:suppressAutoHyphens/>
        <w:rPr>
          <w:rFonts w:ascii="Times New Roman" w:hAnsi="Times New Roman"/>
          <w:spacing w:val="-2"/>
          <w:szCs w:val="24"/>
        </w:rPr>
      </w:pPr>
    </w:p>
    <w:p w14:paraId="04F0B1CB" w14:textId="77777777" w:rsidR="00B46B8B" w:rsidRPr="00BA4D2F" w:rsidRDefault="00B46B8B" w:rsidP="00B46B8B">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t>(a) Election, Term, Vacancies, Removal and Selection Criteria.</w:t>
      </w:r>
    </w:p>
    <w:p w14:paraId="20E16089" w14:textId="77777777" w:rsidR="00B46B8B" w:rsidRPr="00BA4D2F" w:rsidRDefault="00B46B8B" w:rsidP="00B46B8B">
      <w:pPr>
        <w:widowControl/>
        <w:suppressAutoHyphens/>
        <w:ind w:left="720"/>
        <w:rPr>
          <w:rFonts w:ascii="Times New Roman" w:hAnsi="Times New Roman"/>
          <w:spacing w:val="-2"/>
          <w:szCs w:val="24"/>
        </w:rPr>
      </w:pPr>
      <w:bookmarkStart w:id="45" w:name="co_anchor_IE4503321C54411E9984C82F2D973D"/>
      <w:bookmarkEnd w:id="45"/>
      <w:r w:rsidRPr="00BA4D2F">
        <w:rPr>
          <w:rFonts w:ascii="Times New Roman" w:hAnsi="Times New Roman"/>
          <w:spacing w:val="-2"/>
          <w:szCs w:val="24"/>
        </w:rPr>
        <w:t xml:space="preserve">(1) </w:t>
      </w:r>
      <w:r w:rsidRPr="00BA4D2F">
        <w:rPr>
          <w:rFonts w:ascii="Times New Roman" w:hAnsi="Times New Roman"/>
          <w:i/>
          <w:iCs/>
          <w:spacing w:val="-2"/>
          <w:szCs w:val="24"/>
        </w:rPr>
        <w:t>Election.</w:t>
      </w:r>
      <w:r w:rsidRPr="00BA4D2F">
        <w:rPr>
          <w:rFonts w:ascii="Times New Roman" w:hAnsi="Times New Roman"/>
          <w:spacing w:val="-2"/>
          <w:szCs w:val="24"/>
        </w:rPr>
        <w:t xml:space="preserve"> In the last quarter of each calendar year, the judges of the court shall meet for elections for court governance positions. Election shall be by a majority of judges present. The positions are and shall be elected in this order:</w:t>
      </w:r>
    </w:p>
    <w:p w14:paraId="01412C8F" w14:textId="77777777" w:rsidR="00B46B8B" w:rsidRPr="00BA4D2F" w:rsidRDefault="00B46B8B" w:rsidP="00B46B8B">
      <w:pPr>
        <w:widowControl/>
        <w:suppressAutoHyphens/>
        <w:ind w:left="1080"/>
        <w:rPr>
          <w:rFonts w:ascii="Times New Roman" w:hAnsi="Times New Roman"/>
          <w:spacing w:val="-2"/>
          <w:szCs w:val="24"/>
        </w:rPr>
      </w:pPr>
      <w:bookmarkStart w:id="46" w:name="co_anchor_IE4503322C54411E9984C82F2D973D"/>
      <w:bookmarkStart w:id="47" w:name="co_pp_74c80000cc8b4_1"/>
      <w:bookmarkStart w:id="48" w:name="_Hlk35614063"/>
      <w:bookmarkEnd w:id="46"/>
      <w:bookmarkEnd w:id="47"/>
      <w:r w:rsidRPr="00BA4D2F">
        <w:rPr>
          <w:rFonts w:ascii="Times New Roman" w:hAnsi="Times New Roman"/>
          <w:spacing w:val="-2"/>
          <w:szCs w:val="24"/>
        </w:rPr>
        <w:t>(A) The Presiding Judge</w:t>
      </w:r>
      <w:r w:rsidR="00FE7903" w:rsidRPr="00BA4D2F">
        <w:rPr>
          <w:rFonts w:ascii="Times New Roman" w:hAnsi="Times New Roman"/>
          <w:spacing w:val="-2"/>
          <w:szCs w:val="24"/>
        </w:rPr>
        <w:t>;</w:t>
      </w:r>
    </w:p>
    <w:p w14:paraId="3C5713AF" w14:textId="77777777" w:rsidR="00B46B8B" w:rsidRPr="00BA4D2F" w:rsidRDefault="00B46B8B" w:rsidP="00B46B8B">
      <w:pPr>
        <w:widowControl/>
        <w:suppressAutoHyphens/>
        <w:ind w:left="1080"/>
        <w:rPr>
          <w:rFonts w:ascii="Times New Roman" w:hAnsi="Times New Roman"/>
          <w:spacing w:val="-2"/>
          <w:szCs w:val="24"/>
        </w:rPr>
      </w:pPr>
      <w:bookmarkStart w:id="49" w:name="co_anchor_IE4503323C54411E9984C82F2D973D"/>
      <w:bookmarkStart w:id="50" w:name="co_pp_f5cc000086c86_1"/>
      <w:bookmarkEnd w:id="49"/>
      <w:bookmarkEnd w:id="50"/>
      <w:r w:rsidRPr="00BA4D2F">
        <w:rPr>
          <w:rFonts w:ascii="Times New Roman" w:hAnsi="Times New Roman"/>
          <w:spacing w:val="-2"/>
          <w:szCs w:val="24"/>
        </w:rPr>
        <w:t>(B) The Assistant Presiding Judge</w:t>
      </w:r>
      <w:r w:rsidR="00FE7903" w:rsidRPr="00BA4D2F">
        <w:rPr>
          <w:rFonts w:ascii="Times New Roman" w:hAnsi="Times New Roman"/>
          <w:spacing w:val="-2"/>
          <w:szCs w:val="24"/>
        </w:rPr>
        <w:t>;</w:t>
      </w:r>
    </w:p>
    <w:p w14:paraId="739B0115" w14:textId="77777777" w:rsidR="00B46B8B" w:rsidRPr="00BA4D2F" w:rsidRDefault="00B46B8B" w:rsidP="00B46B8B">
      <w:pPr>
        <w:widowControl/>
        <w:suppressAutoHyphens/>
        <w:ind w:left="1080"/>
        <w:rPr>
          <w:rFonts w:ascii="Times New Roman" w:hAnsi="Times New Roman"/>
          <w:spacing w:val="-2"/>
          <w:szCs w:val="24"/>
        </w:rPr>
      </w:pPr>
      <w:bookmarkStart w:id="51" w:name="co_anchor_IE4503324C54411E9984C82F2D973D"/>
      <w:bookmarkStart w:id="52" w:name="co_pp_0a660000f5fd7_1"/>
      <w:bookmarkEnd w:id="51"/>
      <w:bookmarkEnd w:id="52"/>
      <w:r w:rsidRPr="00BA4D2F">
        <w:rPr>
          <w:rFonts w:ascii="Times New Roman" w:hAnsi="Times New Roman"/>
          <w:spacing w:val="-2"/>
          <w:szCs w:val="24"/>
        </w:rPr>
        <w:t>(C) The Executive Committee Judge</w:t>
      </w:r>
      <w:r w:rsidR="00FE7903" w:rsidRPr="00BA4D2F">
        <w:rPr>
          <w:rFonts w:ascii="Times New Roman" w:hAnsi="Times New Roman"/>
          <w:spacing w:val="-2"/>
          <w:szCs w:val="24"/>
        </w:rPr>
        <w:t>;</w:t>
      </w:r>
      <w:r w:rsidRPr="00BA4D2F">
        <w:rPr>
          <w:rFonts w:ascii="Times New Roman" w:hAnsi="Times New Roman"/>
          <w:spacing w:val="-2"/>
          <w:szCs w:val="24"/>
        </w:rPr>
        <w:t xml:space="preserve"> and</w:t>
      </w:r>
    </w:p>
    <w:p w14:paraId="1C856623" w14:textId="77777777"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(D) The Juvenile Presiding Judge.</w:t>
      </w:r>
    </w:p>
    <w:p w14:paraId="44AC0895" w14:textId="77777777" w:rsidR="00B46B8B" w:rsidRPr="00BA4D2F" w:rsidRDefault="00B46B8B" w:rsidP="00B46B8B">
      <w:pPr>
        <w:widowControl/>
        <w:suppressAutoHyphens/>
        <w:ind w:left="720"/>
        <w:rPr>
          <w:rFonts w:ascii="Times New Roman" w:hAnsi="Times New Roman"/>
          <w:spacing w:val="-2"/>
          <w:szCs w:val="24"/>
        </w:rPr>
      </w:pPr>
      <w:bookmarkStart w:id="53" w:name="co_anchor_IE4503325C54411E9984C82F2D973D"/>
      <w:bookmarkEnd w:id="53"/>
      <w:r w:rsidRPr="00BA4D2F">
        <w:rPr>
          <w:rFonts w:ascii="Times New Roman" w:hAnsi="Times New Roman"/>
          <w:spacing w:val="-2"/>
          <w:szCs w:val="24"/>
        </w:rPr>
        <w:t xml:space="preserve">(2) </w:t>
      </w:r>
      <w:r w:rsidRPr="00BA4D2F">
        <w:rPr>
          <w:rFonts w:ascii="Times New Roman" w:hAnsi="Times New Roman"/>
          <w:i/>
          <w:iCs/>
          <w:spacing w:val="-2"/>
          <w:szCs w:val="24"/>
        </w:rPr>
        <w:t>Term of Office.</w:t>
      </w:r>
      <w:r w:rsidRPr="00BA4D2F">
        <w:rPr>
          <w:rFonts w:ascii="Times New Roman" w:hAnsi="Times New Roman"/>
          <w:spacing w:val="-2"/>
          <w:szCs w:val="24"/>
        </w:rPr>
        <w:t xml:space="preserve"> The Presiding Judge and the Assistant Presiding Judge shall each be elected to terms of two calendar years. The Executive Committee Judge and the Juvenile Presiding Judge shall be elected to terms of one calendar year. All may serve consecutive terms.</w:t>
      </w:r>
    </w:p>
    <w:p w14:paraId="16D21AFE" w14:textId="77777777" w:rsidR="00B46B8B" w:rsidRPr="00BA4D2F" w:rsidRDefault="00B46B8B" w:rsidP="00B46B8B">
      <w:pPr>
        <w:widowControl/>
        <w:suppressAutoHyphens/>
        <w:ind w:left="720"/>
        <w:rPr>
          <w:rFonts w:ascii="Times New Roman" w:hAnsi="Times New Roman"/>
          <w:spacing w:val="-2"/>
          <w:szCs w:val="24"/>
        </w:rPr>
      </w:pPr>
      <w:bookmarkStart w:id="54" w:name="co_anchor_IE4503326C54411E9984C82F2D973D"/>
      <w:bookmarkStart w:id="55" w:name="co_pp_28cc0000ccca6_1"/>
      <w:bookmarkEnd w:id="44"/>
      <w:bookmarkEnd w:id="48"/>
      <w:bookmarkEnd w:id="54"/>
      <w:bookmarkEnd w:id="55"/>
      <w:r w:rsidRPr="00BA4D2F">
        <w:rPr>
          <w:rFonts w:ascii="Times New Roman" w:hAnsi="Times New Roman"/>
          <w:spacing w:val="-2"/>
          <w:szCs w:val="24"/>
        </w:rPr>
        <w:t xml:space="preserve">(3) </w:t>
      </w:r>
      <w:r w:rsidRPr="00BA4D2F">
        <w:rPr>
          <w:rFonts w:ascii="Times New Roman" w:hAnsi="Times New Roman"/>
          <w:i/>
          <w:iCs/>
          <w:spacing w:val="-2"/>
          <w:szCs w:val="24"/>
        </w:rPr>
        <w:t>Vacancy.</w:t>
      </w:r>
      <w:r w:rsidRPr="00BA4D2F">
        <w:rPr>
          <w:rFonts w:ascii="Times New Roman" w:hAnsi="Times New Roman"/>
          <w:spacing w:val="-2"/>
          <w:szCs w:val="24"/>
        </w:rPr>
        <w:t xml:space="preserve"> If a vacancy occurs during the term of any of the above positions, the judges shall immediately elect another judge to fill the vacancy and fill the term.</w:t>
      </w:r>
    </w:p>
    <w:p w14:paraId="1562341B" w14:textId="77777777" w:rsidR="00B46B8B" w:rsidRPr="00BA4D2F" w:rsidRDefault="00B46B8B" w:rsidP="00B46B8B">
      <w:pPr>
        <w:widowControl/>
        <w:suppressAutoHyphens/>
        <w:rPr>
          <w:rFonts w:ascii="Times New Roman" w:hAnsi="Times New Roman"/>
          <w:spacing w:val="-2"/>
          <w:szCs w:val="24"/>
        </w:rPr>
      </w:pPr>
      <w:bookmarkStart w:id="56" w:name="co_anchor_IE4503327C54411E9984C82F2D973D"/>
      <w:bookmarkEnd w:id="56"/>
    </w:p>
    <w:p w14:paraId="73759B44" w14:textId="77777777" w:rsidR="00B46B8B" w:rsidRPr="00BA4D2F" w:rsidRDefault="00B46B8B" w:rsidP="00B46B8B">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t>(f) Duties and Authority of the Presiding Judge.</w:t>
      </w:r>
    </w:p>
    <w:p w14:paraId="01D26709" w14:textId="77777777" w:rsidR="00B46B8B" w:rsidRPr="00BA4D2F" w:rsidRDefault="00B46B8B" w:rsidP="00B46B8B">
      <w:pPr>
        <w:widowControl/>
        <w:suppressAutoHyphens/>
        <w:ind w:left="720"/>
        <w:rPr>
          <w:rFonts w:ascii="Times New Roman" w:hAnsi="Times New Roman"/>
          <w:spacing w:val="-2"/>
          <w:szCs w:val="24"/>
        </w:rPr>
      </w:pPr>
      <w:bookmarkStart w:id="57" w:name="co_anchor_IE4503328C54411E9984C82F2D973D"/>
      <w:bookmarkEnd w:id="57"/>
      <w:r w:rsidRPr="00BA4D2F">
        <w:rPr>
          <w:rFonts w:ascii="Times New Roman" w:hAnsi="Times New Roman"/>
          <w:spacing w:val="-2"/>
          <w:szCs w:val="24"/>
        </w:rPr>
        <w:t xml:space="preserve">(1) </w:t>
      </w:r>
      <w:r w:rsidRPr="00BA4D2F">
        <w:rPr>
          <w:rFonts w:ascii="Times New Roman" w:hAnsi="Times New Roman"/>
          <w:i/>
          <w:iCs/>
          <w:spacing w:val="-2"/>
          <w:szCs w:val="24"/>
        </w:rPr>
        <w:t>Delegation.</w:t>
      </w:r>
      <w:r w:rsidRPr="00BA4D2F">
        <w:rPr>
          <w:rFonts w:ascii="Times New Roman" w:hAnsi="Times New Roman"/>
          <w:spacing w:val="-2"/>
          <w:szCs w:val="24"/>
        </w:rPr>
        <w:t xml:space="preserve"> The Presiding Judge may delegate any of the duties and responsibilities listed in </w:t>
      </w:r>
      <w:hyperlink r:id="rId11" w:history="1">
        <w:r w:rsidR="00FE7903" w:rsidRPr="00BA4D2F">
          <w:rPr>
            <w:rStyle w:val="Hyperlink"/>
            <w:rFonts w:ascii="Times New Roman" w:hAnsi="Times New Roman"/>
            <w:spacing w:val="-2"/>
            <w:szCs w:val="24"/>
          </w:rPr>
          <w:t>GR 29(e) and (f)</w:t>
        </w:r>
      </w:hyperlink>
      <w:r w:rsidRPr="00BA4D2F">
        <w:rPr>
          <w:rFonts w:ascii="Times New Roman" w:hAnsi="Times New Roman"/>
          <w:spacing w:val="-2"/>
          <w:szCs w:val="24"/>
        </w:rPr>
        <w:t xml:space="preserve"> to the Assistant Presiding Judge, the Executive Committee, and/or the Director of Court Services.</w:t>
      </w:r>
    </w:p>
    <w:p w14:paraId="7FC763F6" w14:textId="77777777" w:rsidR="00B46B8B" w:rsidRPr="00BA4D2F" w:rsidRDefault="00B46B8B" w:rsidP="00B46B8B">
      <w:pPr>
        <w:widowControl/>
        <w:suppressAutoHyphens/>
        <w:ind w:left="720"/>
        <w:rPr>
          <w:rFonts w:ascii="Times New Roman" w:hAnsi="Times New Roman"/>
          <w:spacing w:val="-2"/>
          <w:szCs w:val="24"/>
        </w:rPr>
      </w:pPr>
      <w:bookmarkStart w:id="58" w:name="co_anchor_IE4503329C54411E9984C82F2D973D"/>
      <w:bookmarkEnd w:id="58"/>
      <w:r w:rsidRPr="00BA4D2F">
        <w:rPr>
          <w:rFonts w:ascii="Times New Roman" w:hAnsi="Times New Roman"/>
          <w:spacing w:val="-2"/>
          <w:szCs w:val="24"/>
        </w:rPr>
        <w:t xml:space="preserve">(2) </w:t>
      </w:r>
      <w:r w:rsidRPr="00BA4D2F">
        <w:rPr>
          <w:rFonts w:ascii="Times New Roman" w:hAnsi="Times New Roman"/>
          <w:i/>
          <w:iCs/>
          <w:spacing w:val="-2"/>
          <w:szCs w:val="24"/>
        </w:rPr>
        <w:t>Quarterly Meetings.</w:t>
      </w:r>
      <w:r w:rsidRPr="00BA4D2F">
        <w:rPr>
          <w:rFonts w:ascii="Times New Roman" w:hAnsi="Times New Roman"/>
          <w:spacing w:val="-2"/>
          <w:szCs w:val="24"/>
        </w:rPr>
        <w:t xml:space="preserve"> The Presiding Judge shall convene all judges quarterly, or as needed, to advise the judges of developments concerning the </w:t>
      </w:r>
      <w:r w:rsidR="000E39B1" w:rsidRPr="00BA4D2F">
        <w:rPr>
          <w:rFonts w:ascii="Times New Roman" w:hAnsi="Times New Roman"/>
          <w:spacing w:val="-2"/>
          <w:szCs w:val="24"/>
        </w:rPr>
        <w:t>c</w:t>
      </w:r>
      <w:r w:rsidRPr="00BA4D2F">
        <w:rPr>
          <w:rFonts w:ascii="Times New Roman" w:hAnsi="Times New Roman"/>
          <w:spacing w:val="-2"/>
          <w:szCs w:val="24"/>
        </w:rPr>
        <w:t>ourt. The Director of Court Services will distribute an agenda to all judges before each meeting. The Presiding Judge may exclude the Director of Court Services and court commissioners from any part of the meeting.</w:t>
      </w:r>
    </w:p>
    <w:p w14:paraId="1F52CE35" w14:textId="77777777" w:rsidR="00B46B8B" w:rsidRPr="00BA4D2F" w:rsidRDefault="00B46B8B" w:rsidP="00B46B8B">
      <w:pPr>
        <w:widowControl/>
        <w:suppressAutoHyphens/>
        <w:ind w:left="720"/>
        <w:rPr>
          <w:rFonts w:ascii="Times New Roman" w:hAnsi="Times New Roman"/>
          <w:spacing w:val="-2"/>
          <w:szCs w:val="24"/>
        </w:rPr>
      </w:pPr>
      <w:bookmarkStart w:id="59" w:name="co_anchor_IE450332AC54411E9984C82F2D973D"/>
      <w:bookmarkStart w:id="60" w:name="co_pp_f8fc0000f70d0_1"/>
      <w:bookmarkEnd w:id="59"/>
      <w:bookmarkEnd w:id="60"/>
      <w:r w:rsidRPr="00BA4D2F">
        <w:rPr>
          <w:rFonts w:ascii="Times New Roman" w:hAnsi="Times New Roman"/>
          <w:spacing w:val="-2"/>
          <w:szCs w:val="24"/>
        </w:rPr>
        <w:t xml:space="preserve">(3) </w:t>
      </w:r>
      <w:r w:rsidRPr="00BA4D2F">
        <w:rPr>
          <w:rFonts w:ascii="Times New Roman" w:hAnsi="Times New Roman"/>
          <w:i/>
          <w:iCs/>
          <w:spacing w:val="-2"/>
          <w:szCs w:val="24"/>
        </w:rPr>
        <w:t>Vote by the Judges.</w:t>
      </w:r>
      <w:r w:rsidRPr="00BA4D2F">
        <w:rPr>
          <w:rFonts w:ascii="Times New Roman" w:hAnsi="Times New Roman"/>
          <w:spacing w:val="-2"/>
          <w:szCs w:val="24"/>
        </w:rPr>
        <w:t xml:space="preserve"> The Presiding Judge may determine that a matter should be brought to the vote of all judges; otherwise, the opinions of the judges not on the Executive Committee are advisory only. If a matter is brought to all the judges for a vote, a quorum of </w:t>
      </w:r>
      <w:r w:rsidRPr="00BA4D2F">
        <w:rPr>
          <w:rFonts w:ascii="Times New Roman" w:hAnsi="Times New Roman"/>
          <w:spacing w:val="-2"/>
          <w:szCs w:val="24"/>
        </w:rPr>
        <w:lastRenderedPageBreak/>
        <w:t>the judges shall resolve such issues by majority vote. Prior notice of the issue to be determined must be given before a quorum exists. Court commissioners may not vote.</w:t>
      </w:r>
    </w:p>
    <w:p w14:paraId="46BD78C8" w14:textId="77777777" w:rsidR="00B46B8B" w:rsidRPr="00BA4D2F" w:rsidRDefault="00B46B8B" w:rsidP="00B46B8B">
      <w:pPr>
        <w:widowControl/>
        <w:suppressAutoHyphens/>
        <w:rPr>
          <w:rFonts w:ascii="Times New Roman" w:hAnsi="Times New Roman"/>
          <w:spacing w:val="-2"/>
          <w:szCs w:val="24"/>
        </w:rPr>
      </w:pPr>
      <w:bookmarkStart w:id="61" w:name="co_anchor_IE450332BC54411E9984C82F2D973D"/>
      <w:bookmarkEnd w:id="61"/>
    </w:p>
    <w:p w14:paraId="6DCF6CF7" w14:textId="77777777" w:rsidR="00B46B8B" w:rsidRPr="00BA4D2F" w:rsidRDefault="00B46B8B" w:rsidP="00B46B8B">
      <w:pPr>
        <w:widowControl/>
        <w:suppressAutoHyphens/>
        <w:ind w:firstLine="720"/>
        <w:rPr>
          <w:rFonts w:ascii="Times New Roman" w:hAnsi="Times New Roman"/>
          <w:b/>
          <w:bCs/>
          <w:spacing w:val="-2"/>
          <w:szCs w:val="24"/>
        </w:rPr>
      </w:pPr>
      <w:bookmarkStart w:id="62" w:name="_Hlk35613383"/>
      <w:r w:rsidRPr="00BA4D2F">
        <w:rPr>
          <w:rFonts w:ascii="Times New Roman" w:hAnsi="Times New Roman"/>
          <w:b/>
          <w:bCs/>
          <w:spacing w:val="-2"/>
          <w:szCs w:val="24"/>
        </w:rPr>
        <w:t>(g) Executive Committee.</w:t>
      </w:r>
    </w:p>
    <w:p w14:paraId="4994378A" w14:textId="77777777" w:rsidR="00B46B8B" w:rsidRPr="00BA4D2F" w:rsidRDefault="00B46B8B" w:rsidP="00B46B8B">
      <w:pPr>
        <w:widowControl/>
        <w:suppressAutoHyphens/>
        <w:ind w:left="720"/>
        <w:rPr>
          <w:rFonts w:ascii="Times New Roman" w:hAnsi="Times New Roman"/>
          <w:spacing w:val="-2"/>
          <w:szCs w:val="24"/>
        </w:rPr>
      </w:pPr>
      <w:bookmarkStart w:id="63" w:name="co_anchor_IE450332CC54411E9984C82F2D973D"/>
      <w:bookmarkEnd w:id="63"/>
      <w:r w:rsidRPr="00BA4D2F">
        <w:rPr>
          <w:rFonts w:ascii="Times New Roman" w:hAnsi="Times New Roman"/>
          <w:spacing w:val="-2"/>
          <w:szCs w:val="24"/>
        </w:rPr>
        <w:t xml:space="preserve">(1) </w:t>
      </w:r>
      <w:r w:rsidRPr="00BA4D2F">
        <w:rPr>
          <w:rFonts w:ascii="Times New Roman" w:hAnsi="Times New Roman"/>
          <w:i/>
          <w:iCs/>
          <w:spacing w:val="-2"/>
          <w:szCs w:val="24"/>
        </w:rPr>
        <w:t>Members.</w:t>
      </w:r>
      <w:r w:rsidRPr="00BA4D2F">
        <w:rPr>
          <w:rFonts w:ascii="Times New Roman" w:hAnsi="Times New Roman"/>
          <w:spacing w:val="-2"/>
          <w:szCs w:val="24"/>
        </w:rPr>
        <w:t xml:space="preserve"> The Executive Committee shall consist of the Presiding Judge, Assistant Presiding Judge, the Juvenile Presiding Judge, and the Executive Committee Judge.</w:t>
      </w:r>
    </w:p>
    <w:p w14:paraId="5623940E" w14:textId="77777777" w:rsidR="00B46B8B" w:rsidRPr="00BA4D2F" w:rsidRDefault="00B46B8B" w:rsidP="00B46B8B">
      <w:pPr>
        <w:widowControl/>
        <w:suppressAutoHyphens/>
        <w:ind w:left="720"/>
        <w:rPr>
          <w:rFonts w:ascii="Times New Roman" w:hAnsi="Times New Roman"/>
          <w:spacing w:val="-2"/>
          <w:szCs w:val="24"/>
        </w:rPr>
      </w:pPr>
      <w:bookmarkStart w:id="64" w:name="co_anchor_IE450332DC54411E9984C82F2D973D"/>
      <w:bookmarkEnd w:id="62"/>
      <w:bookmarkEnd w:id="64"/>
      <w:r w:rsidRPr="00BA4D2F">
        <w:rPr>
          <w:rFonts w:ascii="Times New Roman" w:hAnsi="Times New Roman"/>
          <w:spacing w:val="-2"/>
          <w:szCs w:val="24"/>
        </w:rPr>
        <w:t xml:space="preserve">(2) </w:t>
      </w:r>
      <w:r w:rsidRPr="00BA4D2F">
        <w:rPr>
          <w:rFonts w:ascii="Times New Roman" w:hAnsi="Times New Roman"/>
          <w:i/>
          <w:iCs/>
          <w:spacing w:val="-2"/>
          <w:szCs w:val="24"/>
        </w:rPr>
        <w:t>Duties.</w:t>
      </w:r>
      <w:r w:rsidRPr="00BA4D2F">
        <w:rPr>
          <w:rFonts w:ascii="Times New Roman" w:hAnsi="Times New Roman"/>
          <w:spacing w:val="-2"/>
          <w:szCs w:val="24"/>
        </w:rPr>
        <w:t xml:space="preserve"> The Executive Committee shall share in all the responsibilities of the Presiding Judge, including any responsibilities and duties established by state court rule. The Executive Committee shall assist the Presiding Judge with responsibilities and duties established by </w:t>
      </w:r>
      <w:hyperlink r:id="rId12" w:history="1">
        <w:r w:rsidR="00FE7903" w:rsidRPr="00BA4D2F">
          <w:rPr>
            <w:rStyle w:val="Hyperlink"/>
            <w:rFonts w:ascii="Times New Roman" w:hAnsi="Times New Roman"/>
            <w:spacing w:val="-2"/>
            <w:szCs w:val="24"/>
          </w:rPr>
          <w:t>GR 29(e) and (f)</w:t>
        </w:r>
      </w:hyperlink>
      <w:r w:rsidRPr="00BA4D2F">
        <w:rPr>
          <w:rFonts w:ascii="Times New Roman" w:hAnsi="Times New Roman"/>
          <w:spacing w:val="-2"/>
          <w:szCs w:val="24"/>
        </w:rPr>
        <w:t>.</w:t>
      </w:r>
    </w:p>
    <w:p w14:paraId="2DF3BEA5" w14:textId="77777777" w:rsidR="00B46B8B" w:rsidRPr="00BA4D2F" w:rsidRDefault="00B46B8B" w:rsidP="00B46B8B">
      <w:pPr>
        <w:widowControl/>
        <w:suppressAutoHyphens/>
        <w:ind w:left="720"/>
        <w:rPr>
          <w:rFonts w:ascii="Times New Roman" w:hAnsi="Times New Roman"/>
          <w:spacing w:val="-2"/>
          <w:szCs w:val="24"/>
        </w:rPr>
      </w:pPr>
      <w:bookmarkStart w:id="65" w:name="co_anchor_IE450332EC54411E9984C82F2D973D"/>
      <w:bookmarkStart w:id="66" w:name="co_pp_063e00007c8e4_1"/>
      <w:bookmarkEnd w:id="65"/>
      <w:bookmarkEnd w:id="66"/>
      <w:r w:rsidRPr="00BA4D2F">
        <w:rPr>
          <w:rFonts w:ascii="Times New Roman" w:hAnsi="Times New Roman"/>
          <w:spacing w:val="-2"/>
          <w:szCs w:val="24"/>
        </w:rPr>
        <w:t xml:space="preserve">(3) </w:t>
      </w:r>
      <w:r w:rsidRPr="00BA4D2F">
        <w:rPr>
          <w:rFonts w:ascii="Times New Roman" w:hAnsi="Times New Roman"/>
          <w:i/>
          <w:iCs/>
          <w:spacing w:val="-2"/>
          <w:szCs w:val="24"/>
        </w:rPr>
        <w:t>Voting.</w:t>
      </w:r>
      <w:r w:rsidRPr="00BA4D2F">
        <w:rPr>
          <w:rFonts w:ascii="Times New Roman" w:hAnsi="Times New Roman"/>
          <w:spacing w:val="-2"/>
          <w:szCs w:val="24"/>
        </w:rPr>
        <w:t xml:space="preserve"> Each member of the Executive Committee shall have one vote and shall resolve issues by majority vote. If there is a tie vote, the Presiding Judge shall decide the issue.</w:t>
      </w:r>
    </w:p>
    <w:p w14:paraId="7AE58672" w14:textId="77777777" w:rsidR="00B46B8B" w:rsidRPr="00BA4D2F" w:rsidRDefault="00B46B8B" w:rsidP="00B46B8B">
      <w:pPr>
        <w:widowControl/>
        <w:suppressAutoHyphens/>
        <w:rPr>
          <w:rFonts w:ascii="Times New Roman" w:hAnsi="Times New Roman"/>
          <w:spacing w:val="-2"/>
          <w:szCs w:val="24"/>
        </w:rPr>
      </w:pPr>
    </w:p>
    <w:p w14:paraId="5263C0B2" w14:textId="61738649" w:rsidR="00B46B8B" w:rsidRPr="00BA4D2F" w:rsidRDefault="00B46B8B" w:rsidP="00B46B8B">
      <w:pPr>
        <w:widowControl/>
        <w:suppressAutoHyphens/>
        <w:rPr>
          <w:rFonts w:ascii="Times New Roman" w:hAnsi="Times New Roman"/>
          <w:spacing w:val="-2"/>
          <w:szCs w:val="24"/>
        </w:rPr>
      </w:pPr>
      <w:r w:rsidRPr="00BA4D2F">
        <w:rPr>
          <w:rFonts w:ascii="Times New Roman" w:hAnsi="Times New Roman"/>
          <w:spacing w:val="-2"/>
          <w:szCs w:val="24"/>
        </w:rPr>
        <w:t>[Adopted effective November 1, 2002</w:t>
      </w:r>
      <w:r w:rsidR="00EB6E1A" w:rsidRPr="00BA4D2F">
        <w:rPr>
          <w:rFonts w:ascii="Times New Roman" w:hAnsi="Times New Roman"/>
          <w:spacing w:val="-2"/>
          <w:szCs w:val="24"/>
        </w:rPr>
        <w:t>;</w:t>
      </w:r>
      <w:r w:rsidRPr="00BA4D2F">
        <w:rPr>
          <w:rFonts w:ascii="Times New Roman" w:hAnsi="Times New Roman"/>
          <w:spacing w:val="-2"/>
          <w:szCs w:val="24"/>
        </w:rPr>
        <w:t xml:space="preserve"> Amended effective September 1, 2018; September</w:t>
      </w:r>
      <w:r w:rsidR="00E448C8" w:rsidRPr="00BA4D2F">
        <w:rPr>
          <w:rFonts w:ascii="Times New Roman" w:hAnsi="Times New Roman"/>
          <w:spacing w:val="-2"/>
          <w:szCs w:val="24"/>
        </w:rPr>
        <w:t> </w:t>
      </w:r>
      <w:r w:rsidRPr="00BA4D2F">
        <w:rPr>
          <w:rFonts w:ascii="Times New Roman" w:hAnsi="Times New Roman"/>
          <w:spacing w:val="-2"/>
          <w:szCs w:val="24"/>
        </w:rPr>
        <w:t>1, 2019; September 1, 2020.]</w:t>
      </w:r>
    </w:p>
    <w:p w14:paraId="57E43B1D" w14:textId="77777777" w:rsidR="00B46B8B" w:rsidRPr="00BA4D2F" w:rsidRDefault="00B46B8B" w:rsidP="00B46B8B">
      <w:pPr>
        <w:widowControl/>
        <w:suppressAutoHyphens/>
        <w:rPr>
          <w:rFonts w:ascii="Times New Roman" w:hAnsi="Times New Roman"/>
          <w:spacing w:val="-2"/>
          <w:szCs w:val="24"/>
        </w:rPr>
      </w:pPr>
    </w:p>
    <w:p w14:paraId="69BCA831" w14:textId="77777777" w:rsidR="00B46B8B" w:rsidRPr="00BA4D2F" w:rsidRDefault="00B46B8B" w:rsidP="00B46B8B">
      <w:pPr>
        <w:widowControl/>
        <w:suppressAutoHyphens/>
        <w:rPr>
          <w:rFonts w:ascii="Times New Roman" w:hAnsi="Times New Roman"/>
          <w:bCs/>
          <w:spacing w:val="-2"/>
          <w:szCs w:val="24"/>
        </w:rPr>
      </w:pPr>
    </w:p>
    <w:p w14:paraId="058D45C8" w14:textId="252E6AA6" w:rsidR="00B46B8B" w:rsidRPr="00BA4D2F" w:rsidRDefault="00AB174B" w:rsidP="00B46B8B">
      <w:pPr>
        <w:pStyle w:val="Heading2"/>
        <w:rPr>
          <w:rFonts w:ascii="Times New Roman" w:hAnsi="Times New Roman" w:cs="Times New Roman"/>
        </w:rPr>
      </w:pPr>
      <w:bookmarkStart w:id="67" w:name="_Toc40362752"/>
      <w:bookmarkStart w:id="68" w:name="_Toc137471667"/>
      <w:r w:rsidRPr="00BA4D2F">
        <w:rPr>
          <w:rFonts w:ascii="Times New Roman" w:hAnsi="Times New Roman" w:cs="Times New Roman"/>
        </w:rPr>
        <w:t>L</w:t>
      </w:r>
      <w:r w:rsidR="00B46B8B" w:rsidRPr="00BA4D2F">
        <w:rPr>
          <w:rFonts w:ascii="Times New Roman" w:hAnsi="Times New Roman" w:cs="Times New Roman"/>
        </w:rPr>
        <w:t>GR 31</w:t>
      </w:r>
      <w:r w:rsidR="00B46B8B" w:rsidRPr="00BA4D2F">
        <w:rPr>
          <w:rFonts w:ascii="Times New Roman" w:hAnsi="Times New Roman" w:cs="Times New Roman"/>
        </w:rPr>
        <w:br/>
        <w:t>ACCESS TO COURT RECORDS</w:t>
      </w:r>
      <w:bookmarkEnd w:id="67"/>
      <w:bookmarkEnd w:id="68"/>
    </w:p>
    <w:p w14:paraId="17BAC54D" w14:textId="77777777" w:rsidR="00B46B8B" w:rsidRPr="00BA4D2F" w:rsidRDefault="00B46B8B" w:rsidP="00B46B8B">
      <w:pPr>
        <w:widowControl/>
        <w:suppressAutoHyphens/>
        <w:rPr>
          <w:rFonts w:ascii="Times New Roman" w:hAnsi="Times New Roman"/>
          <w:spacing w:val="-2"/>
          <w:szCs w:val="24"/>
        </w:rPr>
      </w:pPr>
    </w:p>
    <w:p w14:paraId="732FE4ED" w14:textId="77777777"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(d)</w:t>
      </w:r>
      <w:r w:rsidRPr="00BA4D2F">
        <w:rPr>
          <w:rFonts w:ascii="Times New Roman" w:hAnsi="Times New Roman"/>
          <w:spacing w:val="-2"/>
          <w:szCs w:val="24"/>
        </w:rPr>
        <w:t xml:space="preserve"> This local rule is made to eliminate conflicts regarding the authority to grant access to court files and to improve the efficiency of the business of the courts.</w:t>
      </w:r>
    </w:p>
    <w:p w14:paraId="0F6E3CA8" w14:textId="77777777" w:rsidR="00B46B8B" w:rsidRPr="00BA4D2F" w:rsidRDefault="00B46B8B" w:rsidP="00B46B8B">
      <w:pPr>
        <w:widowControl/>
        <w:suppressAutoHyphens/>
        <w:rPr>
          <w:rFonts w:ascii="Times New Roman" w:hAnsi="Times New Roman"/>
          <w:spacing w:val="-2"/>
          <w:szCs w:val="24"/>
        </w:rPr>
      </w:pPr>
      <w:bookmarkStart w:id="69" w:name="co_anchor_ICBA33F51BA2111E78AE0C5EF02A05"/>
      <w:bookmarkEnd w:id="69"/>
    </w:p>
    <w:p w14:paraId="1319A385" w14:textId="77777777"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spacing w:val="-2"/>
          <w:szCs w:val="24"/>
        </w:rPr>
        <w:t>Access to all court files and documents by employees of Yakima County Superior Court and Yakima County Juvenile Court shall be determined by any of the following: Director of Court Services, Presiding Judge of Yakima County Superior Court, and/or the Executive Committee for Yakima County Superior Court, who all possess the necessary knowledge and understanding of the business of the court. Allowing individuals or other departments to control access without an understanding of local court business practices would unduly burden the administration of the court.</w:t>
      </w:r>
    </w:p>
    <w:p w14:paraId="59A2D86B" w14:textId="77777777" w:rsidR="00B46B8B" w:rsidRPr="00BA4D2F" w:rsidRDefault="00B46B8B" w:rsidP="00B46B8B">
      <w:pPr>
        <w:widowControl/>
        <w:suppressAutoHyphens/>
        <w:rPr>
          <w:rFonts w:ascii="Times New Roman" w:hAnsi="Times New Roman"/>
          <w:spacing w:val="-2"/>
          <w:szCs w:val="24"/>
        </w:rPr>
      </w:pPr>
    </w:p>
    <w:p w14:paraId="57555610" w14:textId="77777777" w:rsidR="00B46B8B" w:rsidRDefault="00B46B8B" w:rsidP="00B46B8B">
      <w:pPr>
        <w:widowControl/>
        <w:suppressAutoHyphens/>
        <w:rPr>
          <w:rFonts w:ascii="Times New Roman" w:hAnsi="Times New Roman"/>
          <w:spacing w:val="-2"/>
          <w:szCs w:val="24"/>
        </w:rPr>
      </w:pPr>
      <w:r w:rsidRPr="00BA4D2F">
        <w:rPr>
          <w:rFonts w:ascii="Times New Roman" w:hAnsi="Times New Roman"/>
          <w:spacing w:val="-2"/>
          <w:szCs w:val="24"/>
        </w:rPr>
        <w:t>[Adopted effective December 12, 2016</w:t>
      </w:r>
      <w:r w:rsidR="00EB6E1A" w:rsidRPr="00BA4D2F">
        <w:rPr>
          <w:rFonts w:ascii="Times New Roman" w:hAnsi="Times New Roman"/>
          <w:spacing w:val="-2"/>
          <w:szCs w:val="24"/>
        </w:rPr>
        <w:t>;</w:t>
      </w:r>
      <w:r w:rsidRPr="00BA4D2F">
        <w:rPr>
          <w:rFonts w:ascii="Times New Roman" w:hAnsi="Times New Roman"/>
          <w:spacing w:val="-2"/>
          <w:szCs w:val="24"/>
        </w:rPr>
        <w:t xml:space="preserve"> Amended effective September 1, 2017; September 1, 2020.]</w:t>
      </w:r>
    </w:p>
    <w:p w14:paraId="7638B143" w14:textId="77777777" w:rsidR="001C0AA5" w:rsidRDefault="001C0AA5" w:rsidP="00B46B8B">
      <w:pPr>
        <w:widowControl/>
        <w:suppressAutoHyphens/>
        <w:rPr>
          <w:rFonts w:ascii="Times New Roman" w:hAnsi="Times New Roman"/>
          <w:spacing w:val="-2"/>
          <w:szCs w:val="24"/>
        </w:rPr>
      </w:pPr>
    </w:p>
    <w:p w14:paraId="1AD8B97C" w14:textId="77777777" w:rsidR="001C0AA5" w:rsidRDefault="001C0AA5" w:rsidP="00B46B8B">
      <w:pPr>
        <w:widowControl/>
        <w:suppressAutoHyphens/>
        <w:rPr>
          <w:rFonts w:ascii="Times New Roman" w:hAnsi="Times New Roman"/>
          <w:spacing w:val="-2"/>
          <w:szCs w:val="24"/>
        </w:rPr>
      </w:pPr>
    </w:p>
    <w:p w14:paraId="2871196C" w14:textId="77777777" w:rsidR="001C0AA5" w:rsidRPr="001C0AA5" w:rsidRDefault="001C0AA5" w:rsidP="001C0AA5">
      <w:pPr>
        <w:pStyle w:val="Heading2"/>
        <w:rPr>
          <w:rFonts w:ascii="Times New Roman" w:hAnsi="Times New Roman" w:cs="Times New Roman"/>
        </w:rPr>
      </w:pPr>
      <w:bookmarkStart w:id="70" w:name="_Toc137471668"/>
      <w:bookmarkStart w:id="71" w:name="_Hlk137474297"/>
      <w:r w:rsidRPr="001C0AA5">
        <w:rPr>
          <w:rFonts w:ascii="Times New Roman" w:hAnsi="Times New Roman" w:cs="Times New Roman"/>
        </w:rPr>
        <w:t>LGR 101</w:t>
      </w:r>
      <w:r w:rsidRPr="001C0AA5">
        <w:rPr>
          <w:rFonts w:ascii="Times New Roman" w:hAnsi="Times New Roman" w:cs="Times New Roman"/>
        </w:rPr>
        <w:br/>
        <w:t>ELECTRONIC AND DIGITAL EVIDENCE</w:t>
      </w:r>
      <w:bookmarkEnd w:id="70"/>
    </w:p>
    <w:p w14:paraId="15E90FC4" w14:textId="77777777" w:rsidR="001C0AA5" w:rsidRPr="00BE1603" w:rsidRDefault="001C0AA5" w:rsidP="001C0AA5">
      <w:pPr>
        <w:rPr>
          <w:rFonts w:ascii="Times New Roman" w:hAnsi="Times New Roman"/>
          <w:szCs w:val="24"/>
        </w:rPr>
      </w:pPr>
    </w:p>
    <w:p w14:paraId="290E8947" w14:textId="77777777" w:rsidR="001C0AA5" w:rsidRPr="00BE1603" w:rsidRDefault="001C0AA5" w:rsidP="001C0AA5">
      <w:pPr>
        <w:suppressAutoHyphens/>
        <w:ind w:firstLine="720"/>
        <w:rPr>
          <w:rFonts w:ascii="Times New Roman" w:hAnsi="Times New Roman"/>
          <w:szCs w:val="24"/>
        </w:rPr>
      </w:pPr>
      <w:r w:rsidRPr="00BE1603">
        <w:rPr>
          <w:rFonts w:ascii="Times New Roman" w:hAnsi="Times New Roman"/>
          <w:b/>
          <w:bCs/>
          <w:szCs w:val="24"/>
        </w:rPr>
        <w:t>(a) Jury Trials.</w:t>
      </w:r>
      <w:r w:rsidRPr="00BE1603">
        <w:rPr>
          <w:rFonts w:ascii="Times New Roman" w:hAnsi="Times New Roman"/>
          <w:szCs w:val="24"/>
        </w:rPr>
        <w:t xml:space="preserve"> This rule only applies to cases that will be tried to a jury.</w:t>
      </w:r>
    </w:p>
    <w:p w14:paraId="2DB52FAD" w14:textId="77777777" w:rsidR="001C0AA5" w:rsidRPr="00BE1603" w:rsidRDefault="001C0AA5" w:rsidP="001C0AA5">
      <w:pPr>
        <w:suppressAutoHyphens/>
        <w:ind w:firstLine="720"/>
        <w:rPr>
          <w:rFonts w:ascii="Times New Roman" w:hAnsi="Times New Roman"/>
          <w:szCs w:val="24"/>
        </w:rPr>
      </w:pPr>
      <w:r w:rsidRPr="00BE1603">
        <w:rPr>
          <w:rFonts w:ascii="Times New Roman" w:hAnsi="Times New Roman"/>
          <w:b/>
          <w:bCs/>
          <w:szCs w:val="24"/>
        </w:rPr>
        <w:t>(b) Requirements</w:t>
      </w:r>
      <w:r w:rsidRPr="00BE1603">
        <w:rPr>
          <w:rFonts w:ascii="Times New Roman" w:hAnsi="Times New Roman"/>
          <w:szCs w:val="24"/>
        </w:rPr>
        <w:t>. The proponent of electronic evidence shall:</w:t>
      </w:r>
    </w:p>
    <w:p w14:paraId="1AF2D33F" w14:textId="77777777" w:rsidR="001C0AA5" w:rsidRPr="00BE1603" w:rsidRDefault="001C0AA5" w:rsidP="001C0AA5">
      <w:pPr>
        <w:suppressAutoHyphens/>
        <w:ind w:left="720"/>
        <w:rPr>
          <w:rFonts w:ascii="Times New Roman" w:hAnsi="Times New Roman"/>
          <w:szCs w:val="24"/>
        </w:rPr>
      </w:pPr>
      <w:r w:rsidRPr="00BE1603">
        <w:rPr>
          <w:rFonts w:ascii="Times New Roman" w:hAnsi="Times New Roman"/>
          <w:szCs w:val="24"/>
        </w:rPr>
        <w:t>(1) Ensure that the electronic evidence is readily available to the court for pretrial and post-trial hearings, for publication during the trial in the courtroom and for review by the jury in the jury room during deliberations.</w:t>
      </w:r>
    </w:p>
    <w:p w14:paraId="709ED1BB" w14:textId="77777777" w:rsidR="001C0AA5" w:rsidRPr="00BE1603" w:rsidRDefault="001C0AA5" w:rsidP="001C0AA5">
      <w:pPr>
        <w:suppressAutoHyphens/>
        <w:ind w:left="720"/>
        <w:rPr>
          <w:rFonts w:ascii="Times New Roman" w:hAnsi="Times New Roman"/>
          <w:szCs w:val="24"/>
        </w:rPr>
      </w:pPr>
      <w:r w:rsidRPr="00BE1603">
        <w:rPr>
          <w:rFonts w:ascii="Times New Roman" w:hAnsi="Times New Roman"/>
          <w:szCs w:val="24"/>
        </w:rPr>
        <w:t xml:space="preserve">(2) Provide all equipment necessary for the proponent to comply with this rule. The </w:t>
      </w:r>
      <w:r>
        <w:rPr>
          <w:rFonts w:ascii="Times New Roman" w:hAnsi="Times New Roman"/>
          <w:szCs w:val="24"/>
        </w:rPr>
        <w:t>c</w:t>
      </w:r>
      <w:r w:rsidRPr="00BE1603">
        <w:rPr>
          <w:rFonts w:ascii="Times New Roman" w:hAnsi="Times New Roman"/>
          <w:szCs w:val="24"/>
        </w:rPr>
        <w:t xml:space="preserve">ourt may have some equipment available. The proponent must contact the court administrator at least seven days prior to the hearing or trial if the proponent seeks to use the </w:t>
      </w:r>
      <w:r>
        <w:rPr>
          <w:rFonts w:ascii="Times New Roman" w:hAnsi="Times New Roman"/>
          <w:szCs w:val="24"/>
        </w:rPr>
        <w:t>c</w:t>
      </w:r>
      <w:r w:rsidRPr="00BE1603">
        <w:rPr>
          <w:rFonts w:ascii="Times New Roman" w:hAnsi="Times New Roman"/>
          <w:szCs w:val="24"/>
        </w:rPr>
        <w:t xml:space="preserve">ourt’s </w:t>
      </w:r>
      <w:r w:rsidRPr="00BE1603">
        <w:rPr>
          <w:rFonts w:ascii="Times New Roman" w:hAnsi="Times New Roman"/>
          <w:szCs w:val="24"/>
        </w:rPr>
        <w:lastRenderedPageBreak/>
        <w:t>equipment. Additionally, the proponent must check with the court administrator before any media is played on, or imported into, a county-owned computer.</w:t>
      </w:r>
    </w:p>
    <w:p w14:paraId="17E0D578" w14:textId="376C9A7C" w:rsidR="001C0AA5" w:rsidRPr="00BE1603" w:rsidRDefault="001C0AA5" w:rsidP="001C0AA5">
      <w:pPr>
        <w:suppressAutoHyphens/>
        <w:ind w:left="720"/>
        <w:rPr>
          <w:rFonts w:ascii="Times New Roman" w:hAnsi="Times New Roman"/>
          <w:szCs w:val="24"/>
        </w:rPr>
      </w:pPr>
      <w:r w:rsidRPr="00BE1603">
        <w:rPr>
          <w:rFonts w:ascii="Times New Roman" w:hAnsi="Times New Roman"/>
          <w:szCs w:val="24"/>
        </w:rPr>
        <w:t xml:space="preserve">(3) Ensure that all electronic evidence is in a format that is readily available to the </w:t>
      </w:r>
      <w:r>
        <w:rPr>
          <w:rFonts w:ascii="Times New Roman" w:hAnsi="Times New Roman"/>
          <w:szCs w:val="24"/>
        </w:rPr>
        <w:t>c</w:t>
      </w:r>
      <w:r w:rsidRPr="00BE1603">
        <w:rPr>
          <w:rFonts w:ascii="Times New Roman" w:hAnsi="Times New Roman"/>
          <w:szCs w:val="24"/>
        </w:rPr>
        <w:t xml:space="preserve">ourt. The use of proprietary software for which the </w:t>
      </w:r>
      <w:r>
        <w:rPr>
          <w:rFonts w:ascii="Times New Roman" w:hAnsi="Times New Roman"/>
          <w:szCs w:val="24"/>
        </w:rPr>
        <w:t>c</w:t>
      </w:r>
      <w:r w:rsidRPr="00BE1603">
        <w:rPr>
          <w:rFonts w:ascii="Times New Roman" w:hAnsi="Times New Roman"/>
          <w:szCs w:val="24"/>
        </w:rPr>
        <w:t>ourt does not possess a license is not allowed.</w:t>
      </w:r>
    </w:p>
    <w:p w14:paraId="276A0AAD" w14:textId="77777777" w:rsidR="001C0AA5" w:rsidRPr="00BE1603" w:rsidRDefault="001C0AA5" w:rsidP="001C0AA5">
      <w:pPr>
        <w:suppressAutoHyphens/>
        <w:ind w:left="720"/>
        <w:rPr>
          <w:rFonts w:ascii="Times New Roman" w:hAnsi="Times New Roman"/>
          <w:szCs w:val="24"/>
        </w:rPr>
      </w:pPr>
      <w:r w:rsidRPr="00BE1603">
        <w:rPr>
          <w:rFonts w:ascii="Times New Roman" w:hAnsi="Times New Roman"/>
          <w:szCs w:val="24"/>
        </w:rPr>
        <w:t>(4) If the proponent of evidence wants to publish only a portion of electronic evidence, such as a segment of an audio or video file, the proponent must propose an exhibit containing only the portion of the evidence that will be published to the jury. If the court rules that a portion of a proposed exhibit is inadmissible, the proponent must submit two versions of the exhibit, the original exhibit as well as a version with the inadmissible sections redacted. The two versions must be contained on separate media and marked separately.</w:t>
      </w:r>
    </w:p>
    <w:p w14:paraId="2A285D86" w14:textId="77777777" w:rsidR="001C0AA5" w:rsidRPr="00BE1603" w:rsidRDefault="001C0AA5" w:rsidP="001C0AA5">
      <w:pPr>
        <w:suppressAutoHyphens/>
        <w:ind w:left="720"/>
        <w:rPr>
          <w:rFonts w:ascii="Times New Roman" w:hAnsi="Times New Roman"/>
          <w:szCs w:val="24"/>
        </w:rPr>
      </w:pPr>
      <w:r w:rsidRPr="00BE1603">
        <w:rPr>
          <w:rFonts w:ascii="Times New Roman" w:hAnsi="Times New Roman"/>
          <w:szCs w:val="24"/>
        </w:rPr>
        <w:t>(5) Electronic evidence that is marked, but not admitted, must be stored on media that is separate from media on which admitted electronic evidence is stored.</w:t>
      </w:r>
    </w:p>
    <w:p w14:paraId="6998ACE0" w14:textId="77777777" w:rsidR="001C0AA5" w:rsidRPr="00BE1603" w:rsidRDefault="001C0AA5" w:rsidP="001C0AA5">
      <w:pPr>
        <w:ind w:firstLine="720"/>
        <w:rPr>
          <w:rFonts w:ascii="Times New Roman" w:hAnsi="Times New Roman"/>
          <w:szCs w:val="24"/>
        </w:rPr>
      </w:pPr>
      <w:r w:rsidRPr="00BE1603">
        <w:rPr>
          <w:rFonts w:ascii="Times New Roman" w:hAnsi="Times New Roman"/>
          <w:b/>
          <w:bCs/>
          <w:szCs w:val="24"/>
        </w:rPr>
        <w:t>(c) Definition.</w:t>
      </w:r>
      <w:r w:rsidRPr="00BE1603">
        <w:rPr>
          <w:rFonts w:ascii="Times New Roman" w:hAnsi="Times New Roman"/>
          <w:szCs w:val="24"/>
        </w:rPr>
        <w:t xml:space="preserve"> For purposes of this rule, “electronic evidence” includes, but is not limited to, (1) digital or analog audio files, (2) digital or analog video files, and (3) digital or analog image files.</w:t>
      </w:r>
    </w:p>
    <w:p w14:paraId="212D0D5B" w14:textId="77777777" w:rsidR="001C0AA5" w:rsidRPr="00BE1603" w:rsidRDefault="001C0AA5" w:rsidP="001C0AA5">
      <w:pPr>
        <w:ind w:firstLine="720"/>
        <w:rPr>
          <w:rFonts w:ascii="Times New Roman" w:hAnsi="Times New Roman"/>
          <w:szCs w:val="24"/>
        </w:rPr>
      </w:pPr>
      <w:r w:rsidRPr="00BE1603">
        <w:rPr>
          <w:rFonts w:ascii="Times New Roman" w:hAnsi="Times New Roman"/>
          <w:b/>
          <w:bCs/>
          <w:szCs w:val="24"/>
        </w:rPr>
        <w:t>(d) Enforcement.</w:t>
      </w:r>
      <w:r w:rsidRPr="00BE1603">
        <w:rPr>
          <w:rFonts w:ascii="Times New Roman" w:hAnsi="Times New Roman"/>
          <w:szCs w:val="24"/>
        </w:rPr>
        <w:t xml:space="preserve"> In the discretion of the court, failure to comply with this rule may be grounds for exclusion of the evidence and/or imposition of terms against the proponent of the evidence. If inadmissible evidence is published to the jury in violation of this rule, the court may declare a mistrial where appropriate.</w:t>
      </w:r>
    </w:p>
    <w:p w14:paraId="586618D3" w14:textId="77777777" w:rsidR="001C0AA5" w:rsidRDefault="001C0AA5" w:rsidP="001C0AA5">
      <w:pPr>
        <w:rPr>
          <w:rFonts w:ascii="Times New Roman" w:hAnsi="Times New Roman"/>
          <w:szCs w:val="24"/>
        </w:rPr>
      </w:pPr>
    </w:p>
    <w:p w14:paraId="3A199F3E" w14:textId="3F6ACA5A" w:rsidR="001C0AA5" w:rsidRDefault="001C0AA5" w:rsidP="001C0AA5">
      <w:pPr>
        <w:rPr>
          <w:rFonts w:ascii="Times New Roman" w:hAnsi="Times New Roman"/>
          <w:szCs w:val="24"/>
        </w:rPr>
      </w:pPr>
      <w:bookmarkStart w:id="72" w:name="_Hlk130911439"/>
      <w:r w:rsidRPr="00BE1603">
        <w:rPr>
          <w:rFonts w:ascii="Times New Roman" w:hAnsi="Times New Roman"/>
          <w:szCs w:val="24"/>
        </w:rPr>
        <w:t>[</w:t>
      </w:r>
      <w:r>
        <w:rPr>
          <w:rFonts w:ascii="Times New Roman" w:hAnsi="Times New Roman"/>
          <w:szCs w:val="24"/>
        </w:rPr>
        <w:t>A</w:t>
      </w:r>
      <w:r w:rsidRPr="00BE1603">
        <w:rPr>
          <w:rFonts w:ascii="Times New Roman" w:hAnsi="Times New Roman"/>
          <w:szCs w:val="24"/>
        </w:rPr>
        <w:t>dopted effective September 1, 2023.]</w:t>
      </w:r>
      <w:bookmarkEnd w:id="72"/>
    </w:p>
    <w:bookmarkEnd w:id="71"/>
    <w:p w14:paraId="4EA7004E" w14:textId="77777777" w:rsidR="001C0AA5" w:rsidRPr="001C0AA5" w:rsidRDefault="001C0AA5" w:rsidP="001C0AA5">
      <w:pPr>
        <w:rPr>
          <w:rFonts w:ascii="Times New Roman" w:hAnsi="Times New Roman"/>
          <w:szCs w:val="24"/>
        </w:rPr>
      </w:pPr>
    </w:p>
    <w:sectPr w:rsidR="001C0AA5" w:rsidRPr="001C0AA5" w:rsidSect="00DB1DBA">
      <w:footerReference w:type="default" r:id="rId13"/>
      <w:endnotePr>
        <w:numFmt w:val="decimal"/>
      </w:endnotePr>
      <w:type w:val="continuous"/>
      <w:pgSz w:w="12240" w:h="15840"/>
      <w:pgMar w:top="1440" w:right="1440" w:bottom="144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D16E1" w14:textId="77777777" w:rsidR="00D256EC" w:rsidRDefault="00D256EC">
      <w:pPr>
        <w:spacing w:line="20" w:lineRule="exact"/>
      </w:pPr>
    </w:p>
  </w:endnote>
  <w:endnote w:type="continuationSeparator" w:id="0">
    <w:p w14:paraId="58885E43" w14:textId="77777777" w:rsidR="00D256EC" w:rsidRDefault="00D256EC">
      <w:r>
        <w:t xml:space="preserve"> </w:t>
      </w:r>
    </w:p>
  </w:endnote>
  <w:endnote w:type="continuationNotice" w:id="1">
    <w:p w14:paraId="2C078920" w14:textId="77777777" w:rsidR="00D256EC" w:rsidRDefault="00D256E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6D6D" w14:textId="696EAD31" w:rsidR="00D256EC" w:rsidRPr="00585BD8" w:rsidRDefault="007411F6" w:rsidP="00651FA1">
    <w:pPr>
      <w:pStyle w:val="Footer"/>
      <w:rPr>
        <w:rFonts w:ascii="Times New Roman" w:hAnsi="Times New Roman"/>
        <w:sz w:val="20"/>
      </w:rPr>
    </w:pPr>
    <w:r w:rsidRPr="00585BD8">
      <w:rPr>
        <w:rFonts w:ascii="Times New Roman" w:hAnsi="Times New Roman"/>
        <w:sz w:val="20"/>
      </w:rPr>
      <w:t>Yakima County Superior Court</w:t>
    </w:r>
    <w:r w:rsidR="00D256EC" w:rsidRPr="00585BD8">
      <w:rPr>
        <w:rFonts w:ascii="Times New Roman" w:hAnsi="Times New Roman"/>
        <w:sz w:val="20"/>
      </w:rPr>
      <w:t xml:space="preserve"> Local </w:t>
    </w:r>
    <w:r w:rsidR="00B63977" w:rsidRPr="00585BD8">
      <w:rPr>
        <w:rFonts w:ascii="Times New Roman" w:hAnsi="Times New Roman"/>
        <w:sz w:val="20"/>
      </w:rPr>
      <w:t xml:space="preserve">General </w:t>
    </w:r>
    <w:r w:rsidR="00D256EC" w:rsidRPr="00585BD8">
      <w:rPr>
        <w:rFonts w:ascii="Times New Roman" w:hAnsi="Times New Roman"/>
        <w:sz w:val="20"/>
      </w:rPr>
      <w:t xml:space="preserve">Rules Effective </w:t>
    </w:r>
    <w:r w:rsidR="00585BD8">
      <w:rPr>
        <w:rFonts w:ascii="Times New Roman" w:hAnsi="Times New Roman"/>
        <w:sz w:val="20"/>
      </w:rPr>
      <w:t>September</w:t>
    </w:r>
    <w:r w:rsidR="00D256EC" w:rsidRPr="00585BD8">
      <w:rPr>
        <w:rFonts w:ascii="Times New Roman" w:hAnsi="Times New Roman"/>
        <w:sz w:val="20"/>
      </w:rPr>
      <w:t xml:space="preserve"> 1, 202</w:t>
    </w:r>
    <w:r w:rsidR="00F33351">
      <w:rPr>
        <w:rFonts w:ascii="Times New Roman" w:hAnsi="Times New Roman"/>
        <w:sz w:val="20"/>
      </w:rPr>
      <w:t>5</w:t>
    </w:r>
  </w:p>
  <w:p w14:paraId="716FDE17" w14:textId="77777777" w:rsidR="00D256EC" w:rsidRPr="00585BD8" w:rsidRDefault="00D256EC">
    <w:pPr>
      <w:pStyle w:val="Footer"/>
      <w:rPr>
        <w:rFonts w:ascii="Times New Roman" w:hAnsi="Times New Roman"/>
        <w:noProof/>
        <w:sz w:val="20"/>
      </w:rPr>
    </w:pPr>
    <w:r w:rsidRPr="00585BD8">
      <w:rPr>
        <w:rFonts w:ascii="Times New Roman" w:hAnsi="Times New Roman"/>
        <w:sz w:val="20"/>
      </w:rPr>
      <w:t xml:space="preserve">Page </w:t>
    </w:r>
    <w:r w:rsidRPr="00585BD8">
      <w:rPr>
        <w:rFonts w:ascii="Times New Roman" w:hAnsi="Times New Roman"/>
        <w:sz w:val="20"/>
      </w:rPr>
      <w:fldChar w:fldCharType="begin"/>
    </w:r>
    <w:r w:rsidRPr="00585BD8">
      <w:rPr>
        <w:rFonts w:ascii="Times New Roman" w:hAnsi="Times New Roman"/>
        <w:sz w:val="20"/>
      </w:rPr>
      <w:instrText xml:space="preserve"> PAGE   \* MERGEFORMAT </w:instrText>
    </w:r>
    <w:r w:rsidRPr="00585BD8">
      <w:rPr>
        <w:rFonts w:ascii="Times New Roman" w:hAnsi="Times New Roman"/>
        <w:sz w:val="20"/>
      </w:rPr>
      <w:fldChar w:fldCharType="separate"/>
    </w:r>
    <w:r w:rsidRPr="00585BD8">
      <w:rPr>
        <w:rFonts w:ascii="Times New Roman" w:hAnsi="Times New Roman"/>
        <w:noProof/>
        <w:sz w:val="20"/>
      </w:rPr>
      <w:t>1</w:t>
    </w:r>
    <w:r w:rsidRPr="00585BD8">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321BB" w14:textId="77777777" w:rsidR="00D256EC" w:rsidRDefault="00D256EC">
      <w:r>
        <w:separator/>
      </w:r>
    </w:p>
  </w:footnote>
  <w:footnote w:type="continuationSeparator" w:id="0">
    <w:p w14:paraId="34E5E630" w14:textId="77777777" w:rsidR="00D256EC" w:rsidRDefault="00D25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51A"/>
    <w:multiLevelType w:val="hybridMultilevel"/>
    <w:tmpl w:val="1B9E04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C19CA"/>
    <w:multiLevelType w:val="hybridMultilevel"/>
    <w:tmpl w:val="15F6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30526"/>
    <w:multiLevelType w:val="hybridMultilevel"/>
    <w:tmpl w:val="78968D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EC31C4"/>
    <w:multiLevelType w:val="hybridMultilevel"/>
    <w:tmpl w:val="D46272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421DC7"/>
    <w:multiLevelType w:val="hybridMultilevel"/>
    <w:tmpl w:val="02E686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1971F3"/>
    <w:multiLevelType w:val="hybridMultilevel"/>
    <w:tmpl w:val="B0E4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C3F93"/>
    <w:multiLevelType w:val="hybridMultilevel"/>
    <w:tmpl w:val="45B49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F56A8"/>
    <w:multiLevelType w:val="hybridMultilevel"/>
    <w:tmpl w:val="581E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BD567F"/>
    <w:multiLevelType w:val="hybridMultilevel"/>
    <w:tmpl w:val="000A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00C0E"/>
    <w:multiLevelType w:val="hybridMultilevel"/>
    <w:tmpl w:val="29C83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A91F44"/>
    <w:multiLevelType w:val="hybridMultilevel"/>
    <w:tmpl w:val="31E8F4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BE3D55"/>
    <w:multiLevelType w:val="hybridMultilevel"/>
    <w:tmpl w:val="7D7C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D57D47"/>
    <w:multiLevelType w:val="hybridMultilevel"/>
    <w:tmpl w:val="DDF2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C188F"/>
    <w:multiLevelType w:val="hybridMultilevel"/>
    <w:tmpl w:val="CC5C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5911E6"/>
    <w:multiLevelType w:val="hybridMultilevel"/>
    <w:tmpl w:val="AA50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9D2EA3"/>
    <w:multiLevelType w:val="hybridMultilevel"/>
    <w:tmpl w:val="D35C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1296F"/>
    <w:multiLevelType w:val="hybridMultilevel"/>
    <w:tmpl w:val="952EB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45B07"/>
    <w:multiLevelType w:val="hybridMultilevel"/>
    <w:tmpl w:val="4E1A9D6E"/>
    <w:lvl w:ilvl="0" w:tplc="4A8081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FD6B56"/>
    <w:multiLevelType w:val="hybridMultilevel"/>
    <w:tmpl w:val="10FE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947C8"/>
    <w:multiLevelType w:val="hybridMultilevel"/>
    <w:tmpl w:val="152A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DF2FD4"/>
    <w:multiLevelType w:val="hybridMultilevel"/>
    <w:tmpl w:val="3110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418855">
    <w:abstractNumId w:val="18"/>
  </w:num>
  <w:num w:numId="2" w16cid:durableId="1808939258">
    <w:abstractNumId w:val="20"/>
  </w:num>
  <w:num w:numId="3" w16cid:durableId="1900046520">
    <w:abstractNumId w:val="19"/>
  </w:num>
  <w:num w:numId="4" w16cid:durableId="898248808">
    <w:abstractNumId w:val="7"/>
  </w:num>
  <w:num w:numId="5" w16cid:durableId="630013769">
    <w:abstractNumId w:val="13"/>
  </w:num>
  <w:num w:numId="6" w16cid:durableId="51468206">
    <w:abstractNumId w:val="2"/>
  </w:num>
  <w:num w:numId="7" w16cid:durableId="29452554">
    <w:abstractNumId w:val="11"/>
  </w:num>
  <w:num w:numId="8" w16cid:durableId="129179555">
    <w:abstractNumId w:val="4"/>
  </w:num>
  <w:num w:numId="9" w16cid:durableId="1298531280">
    <w:abstractNumId w:val="0"/>
  </w:num>
  <w:num w:numId="10" w16cid:durableId="1114791017">
    <w:abstractNumId w:val="8"/>
  </w:num>
  <w:num w:numId="11" w16cid:durableId="497305905">
    <w:abstractNumId w:val="16"/>
  </w:num>
  <w:num w:numId="12" w16cid:durableId="169106349">
    <w:abstractNumId w:val="14"/>
  </w:num>
  <w:num w:numId="13" w16cid:durableId="651639513">
    <w:abstractNumId w:val="15"/>
  </w:num>
  <w:num w:numId="14" w16cid:durableId="1650598194">
    <w:abstractNumId w:val="10"/>
  </w:num>
  <w:num w:numId="15" w16cid:durableId="1037123774">
    <w:abstractNumId w:val="3"/>
  </w:num>
  <w:num w:numId="16" w16cid:durableId="1529566138">
    <w:abstractNumId w:val="12"/>
  </w:num>
  <w:num w:numId="17" w16cid:durableId="1005209250">
    <w:abstractNumId w:val="1"/>
  </w:num>
  <w:num w:numId="18" w16cid:durableId="1796361472">
    <w:abstractNumId w:val="9"/>
  </w:num>
  <w:num w:numId="19" w16cid:durableId="386220248">
    <w:abstractNumId w:val="6"/>
  </w:num>
  <w:num w:numId="20" w16cid:durableId="1459496787">
    <w:abstractNumId w:val="5"/>
  </w:num>
  <w:num w:numId="21" w16cid:durableId="3503069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2D"/>
    <w:rsid w:val="0000376D"/>
    <w:rsid w:val="00005638"/>
    <w:rsid w:val="00005B11"/>
    <w:rsid w:val="00026876"/>
    <w:rsid w:val="000309A2"/>
    <w:rsid w:val="00032C69"/>
    <w:rsid w:val="000334C9"/>
    <w:rsid w:val="0003381F"/>
    <w:rsid w:val="000433DE"/>
    <w:rsid w:val="00047C57"/>
    <w:rsid w:val="00053AA1"/>
    <w:rsid w:val="000659E4"/>
    <w:rsid w:val="0007642D"/>
    <w:rsid w:val="00083FCB"/>
    <w:rsid w:val="00090F29"/>
    <w:rsid w:val="0009132B"/>
    <w:rsid w:val="00097984"/>
    <w:rsid w:val="000A059B"/>
    <w:rsid w:val="000A35AC"/>
    <w:rsid w:val="000C6F33"/>
    <w:rsid w:val="000D012B"/>
    <w:rsid w:val="000D4BEB"/>
    <w:rsid w:val="000D655B"/>
    <w:rsid w:val="000E39B1"/>
    <w:rsid w:val="000E791F"/>
    <w:rsid w:val="0010628B"/>
    <w:rsid w:val="00115EA6"/>
    <w:rsid w:val="00116A54"/>
    <w:rsid w:val="00123357"/>
    <w:rsid w:val="00125D18"/>
    <w:rsid w:val="00130A84"/>
    <w:rsid w:val="00161999"/>
    <w:rsid w:val="00161B73"/>
    <w:rsid w:val="001805B1"/>
    <w:rsid w:val="001959DC"/>
    <w:rsid w:val="001A6DB4"/>
    <w:rsid w:val="001C0AA5"/>
    <w:rsid w:val="001C5111"/>
    <w:rsid w:val="001C53CA"/>
    <w:rsid w:val="001E4559"/>
    <w:rsid w:val="001F3840"/>
    <w:rsid w:val="001F5C86"/>
    <w:rsid w:val="002015A8"/>
    <w:rsid w:val="002016E2"/>
    <w:rsid w:val="00206801"/>
    <w:rsid w:val="00217C41"/>
    <w:rsid w:val="00223658"/>
    <w:rsid w:val="00226976"/>
    <w:rsid w:val="00227D33"/>
    <w:rsid w:val="00233503"/>
    <w:rsid w:val="00234449"/>
    <w:rsid w:val="002426ED"/>
    <w:rsid w:val="00245895"/>
    <w:rsid w:val="002505B3"/>
    <w:rsid w:val="002544DE"/>
    <w:rsid w:val="00257918"/>
    <w:rsid w:val="0026048C"/>
    <w:rsid w:val="002629BC"/>
    <w:rsid w:val="00271A7F"/>
    <w:rsid w:val="0027769F"/>
    <w:rsid w:val="00280392"/>
    <w:rsid w:val="00285F8A"/>
    <w:rsid w:val="00294C99"/>
    <w:rsid w:val="00296950"/>
    <w:rsid w:val="002A0473"/>
    <w:rsid w:val="002B0554"/>
    <w:rsid w:val="002C07D1"/>
    <w:rsid w:val="002D05A5"/>
    <w:rsid w:val="002E0CDC"/>
    <w:rsid w:val="002E1294"/>
    <w:rsid w:val="00310057"/>
    <w:rsid w:val="00316176"/>
    <w:rsid w:val="00316822"/>
    <w:rsid w:val="00321259"/>
    <w:rsid w:val="00330B9C"/>
    <w:rsid w:val="00362AC4"/>
    <w:rsid w:val="0036500B"/>
    <w:rsid w:val="00386D28"/>
    <w:rsid w:val="0038765B"/>
    <w:rsid w:val="003950E9"/>
    <w:rsid w:val="0039695D"/>
    <w:rsid w:val="003A5AAB"/>
    <w:rsid w:val="003A71D5"/>
    <w:rsid w:val="003D6436"/>
    <w:rsid w:val="003E39CF"/>
    <w:rsid w:val="003E6A6B"/>
    <w:rsid w:val="003F0955"/>
    <w:rsid w:val="003F2245"/>
    <w:rsid w:val="003F4D98"/>
    <w:rsid w:val="00405967"/>
    <w:rsid w:val="0041720D"/>
    <w:rsid w:val="00424809"/>
    <w:rsid w:val="00432D16"/>
    <w:rsid w:val="004507DC"/>
    <w:rsid w:val="0045155F"/>
    <w:rsid w:val="00452F6B"/>
    <w:rsid w:val="00470DDB"/>
    <w:rsid w:val="004747E8"/>
    <w:rsid w:val="00484AE6"/>
    <w:rsid w:val="00490CCC"/>
    <w:rsid w:val="00492793"/>
    <w:rsid w:val="004A3FDB"/>
    <w:rsid w:val="004A7E1C"/>
    <w:rsid w:val="004C565E"/>
    <w:rsid w:val="004D47F3"/>
    <w:rsid w:val="004E56F4"/>
    <w:rsid w:val="004F1892"/>
    <w:rsid w:val="004F5756"/>
    <w:rsid w:val="00501EE1"/>
    <w:rsid w:val="00503CC3"/>
    <w:rsid w:val="005041FD"/>
    <w:rsid w:val="00504DBC"/>
    <w:rsid w:val="005114E2"/>
    <w:rsid w:val="00520046"/>
    <w:rsid w:val="00530BC9"/>
    <w:rsid w:val="00535D91"/>
    <w:rsid w:val="00552DA7"/>
    <w:rsid w:val="005554CB"/>
    <w:rsid w:val="00563489"/>
    <w:rsid w:val="00565577"/>
    <w:rsid w:val="00570D8B"/>
    <w:rsid w:val="00572A98"/>
    <w:rsid w:val="00576AD5"/>
    <w:rsid w:val="00580BE6"/>
    <w:rsid w:val="00585BD8"/>
    <w:rsid w:val="0059204A"/>
    <w:rsid w:val="005930BA"/>
    <w:rsid w:val="00596F15"/>
    <w:rsid w:val="005A2C26"/>
    <w:rsid w:val="005A467E"/>
    <w:rsid w:val="005B62C0"/>
    <w:rsid w:val="005B72E2"/>
    <w:rsid w:val="005E25C8"/>
    <w:rsid w:val="005E64A7"/>
    <w:rsid w:val="00603965"/>
    <w:rsid w:val="00603E51"/>
    <w:rsid w:val="00604D11"/>
    <w:rsid w:val="00606138"/>
    <w:rsid w:val="00620F3C"/>
    <w:rsid w:val="00620F6B"/>
    <w:rsid w:val="00627081"/>
    <w:rsid w:val="00641C1D"/>
    <w:rsid w:val="0064702F"/>
    <w:rsid w:val="00651B45"/>
    <w:rsid w:val="00651FA1"/>
    <w:rsid w:val="0065231A"/>
    <w:rsid w:val="00653D38"/>
    <w:rsid w:val="00657F08"/>
    <w:rsid w:val="00662125"/>
    <w:rsid w:val="00667474"/>
    <w:rsid w:val="0067774D"/>
    <w:rsid w:val="0068168A"/>
    <w:rsid w:val="00683A20"/>
    <w:rsid w:val="00695CC9"/>
    <w:rsid w:val="006B0B2F"/>
    <w:rsid w:val="006B3DF4"/>
    <w:rsid w:val="006B5E5C"/>
    <w:rsid w:val="006C647B"/>
    <w:rsid w:val="006D0875"/>
    <w:rsid w:val="006E6103"/>
    <w:rsid w:val="006F6FE2"/>
    <w:rsid w:val="006F7D07"/>
    <w:rsid w:val="00701966"/>
    <w:rsid w:val="00702573"/>
    <w:rsid w:val="00702841"/>
    <w:rsid w:val="00705A5E"/>
    <w:rsid w:val="00712424"/>
    <w:rsid w:val="00716C61"/>
    <w:rsid w:val="00724D63"/>
    <w:rsid w:val="007411F6"/>
    <w:rsid w:val="00744D7A"/>
    <w:rsid w:val="00753B1F"/>
    <w:rsid w:val="00763F50"/>
    <w:rsid w:val="00764AA0"/>
    <w:rsid w:val="00765A8D"/>
    <w:rsid w:val="00771AC7"/>
    <w:rsid w:val="00774E8A"/>
    <w:rsid w:val="00786918"/>
    <w:rsid w:val="00787C4F"/>
    <w:rsid w:val="0079237E"/>
    <w:rsid w:val="007955B3"/>
    <w:rsid w:val="00795DC7"/>
    <w:rsid w:val="0079611C"/>
    <w:rsid w:val="007A1EA6"/>
    <w:rsid w:val="007A4A2F"/>
    <w:rsid w:val="007B7FD3"/>
    <w:rsid w:val="007C2982"/>
    <w:rsid w:val="007C64DB"/>
    <w:rsid w:val="007D42E1"/>
    <w:rsid w:val="007D5225"/>
    <w:rsid w:val="007E1494"/>
    <w:rsid w:val="007E26A8"/>
    <w:rsid w:val="007E5185"/>
    <w:rsid w:val="007F0A3A"/>
    <w:rsid w:val="007F78C2"/>
    <w:rsid w:val="00803C28"/>
    <w:rsid w:val="008048C2"/>
    <w:rsid w:val="00821B23"/>
    <w:rsid w:val="00826FA7"/>
    <w:rsid w:val="008275F1"/>
    <w:rsid w:val="00836CF9"/>
    <w:rsid w:val="00843D72"/>
    <w:rsid w:val="0085412C"/>
    <w:rsid w:val="0085726E"/>
    <w:rsid w:val="00865885"/>
    <w:rsid w:val="0086767F"/>
    <w:rsid w:val="00890C13"/>
    <w:rsid w:val="0089190A"/>
    <w:rsid w:val="00893F18"/>
    <w:rsid w:val="00895252"/>
    <w:rsid w:val="00895A8F"/>
    <w:rsid w:val="008A17D3"/>
    <w:rsid w:val="008A4942"/>
    <w:rsid w:val="008A5307"/>
    <w:rsid w:val="008A57DD"/>
    <w:rsid w:val="008A7657"/>
    <w:rsid w:val="008B46D5"/>
    <w:rsid w:val="008C26A1"/>
    <w:rsid w:val="008C2E9C"/>
    <w:rsid w:val="008C3706"/>
    <w:rsid w:val="008C51E0"/>
    <w:rsid w:val="008C676B"/>
    <w:rsid w:val="008C6AAB"/>
    <w:rsid w:val="008D153A"/>
    <w:rsid w:val="008D22AF"/>
    <w:rsid w:val="008D541D"/>
    <w:rsid w:val="008D632D"/>
    <w:rsid w:val="008E3B76"/>
    <w:rsid w:val="0090316C"/>
    <w:rsid w:val="00905F46"/>
    <w:rsid w:val="00923CA3"/>
    <w:rsid w:val="00923EDD"/>
    <w:rsid w:val="00937BDB"/>
    <w:rsid w:val="00940417"/>
    <w:rsid w:val="00943C3F"/>
    <w:rsid w:val="00960B2D"/>
    <w:rsid w:val="0097035B"/>
    <w:rsid w:val="009707BE"/>
    <w:rsid w:val="0097170F"/>
    <w:rsid w:val="009767D3"/>
    <w:rsid w:val="009923A0"/>
    <w:rsid w:val="009965A4"/>
    <w:rsid w:val="0099799A"/>
    <w:rsid w:val="009A2AD0"/>
    <w:rsid w:val="009A6E6B"/>
    <w:rsid w:val="009B0912"/>
    <w:rsid w:val="009B657B"/>
    <w:rsid w:val="009B7A1A"/>
    <w:rsid w:val="009C0869"/>
    <w:rsid w:val="009C57AF"/>
    <w:rsid w:val="009C5C14"/>
    <w:rsid w:val="009E03A8"/>
    <w:rsid w:val="009F5E6D"/>
    <w:rsid w:val="009F6E2D"/>
    <w:rsid w:val="00A022B6"/>
    <w:rsid w:val="00A10041"/>
    <w:rsid w:val="00A128C4"/>
    <w:rsid w:val="00A12A4A"/>
    <w:rsid w:val="00A20CF5"/>
    <w:rsid w:val="00A20DA8"/>
    <w:rsid w:val="00A4707E"/>
    <w:rsid w:val="00A50D93"/>
    <w:rsid w:val="00A54A41"/>
    <w:rsid w:val="00A60B12"/>
    <w:rsid w:val="00A61E2C"/>
    <w:rsid w:val="00A62ABF"/>
    <w:rsid w:val="00A64236"/>
    <w:rsid w:val="00A67C47"/>
    <w:rsid w:val="00A7320A"/>
    <w:rsid w:val="00A75FF4"/>
    <w:rsid w:val="00A76D15"/>
    <w:rsid w:val="00A83931"/>
    <w:rsid w:val="00A848EB"/>
    <w:rsid w:val="00A907FD"/>
    <w:rsid w:val="00A96D12"/>
    <w:rsid w:val="00AA19C3"/>
    <w:rsid w:val="00AA58B8"/>
    <w:rsid w:val="00AA65EB"/>
    <w:rsid w:val="00AA712C"/>
    <w:rsid w:val="00AB0B74"/>
    <w:rsid w:val="00AB174B"/>
    <w:rsid w:val="00AB1D64"/>
    <w:rsid w:val="00AB45E7"/>
    <w:rsid w:val="00AD1F6A"/>
    <w:rsid w:val="00AD41F4"/>
    <w:rsid w:val="00AD7E10"/>
    <w:rsid w:val="00AF2D95"/>
    <w:rsid w:val="00AF39CF"/>
    <w:rsid w:val="00AF4B2C"/>
    <w:rsid w:val="00B10234"/>
    <w:rsid w:val="00B129C0"/>
    <w:rsid w:val="00B14DEC"/>
    <w:rsid w:val="00B22213"/>
    <w:rsid w:val="00B317B9"/>
    <w:rsid w:val="00B37368"/>
    <w:rsid w:val="00B43440"/>
    <w:rsid w:val="00B46B8B"/>
    <w:rsid w:val="00B51B2C"/>
    <w:rsid w:val="00B63977"/>
    <w:rsid w:val="00B65148"/>
    <w:rsid w:val="00B66B01"/>
    <w:rsid w:val="00B675AF"/>
    <w:rsid w:val="00B700A1"/>
    <w:rsid w:val="00B739D2"/>
    <w:rsid w:val="00B7604B"/>
    <w:rsid w:val="00B821BA"/>
    <w:rsid w:val="00B83C1C"/>
    <w:rsid w:val="00B85EAD"/>
    <w:rsid w:val="00B918C2"/>
    <w:rsid w:val="00B942A3"/>
    <w:rsid w:val="00BA0C74"/>
    <w:rsid w:val="00BA41BB"/>
    <w:rsid w:val="00BA4D2F"/>
    <w:rsid w:val="00BB106F"/>
    <w:rsid w:val="00BB4CCA"/>
    <w:rsid w:val="00BC59ED"/>
    <w:rsid w:val="00BD13A0"/>
    <w:rsid w:val="00BD193B"/>
    <w:rsid w:val="00BD2BE1"/>
    <w:rsid w:val="00BE0F44"/>
    <w:rsid w:val="00BE76B0"/>
    <w:rsid w:val="00BF131E"/>
    <w:rsid w:val="00BF195C"/>
    <w:rsid w:val="00BF56A5"/>
    <w:rsid w:val="00C03CE2"/>
    <w:rsid w:val="00C1110A"/>
    <w:rsid w:val="00C11CB4"/>
    <w:rsid w:val="00C14BBE"/>
    <w:rsid w:val="00C1689D"/>
    <w:rsid w:val="00C27E2B"/>
    <w:rsid w:val="00C31841"/>
    <w:rsid w:val="00C31FD1"/>
    <w:rsid w:val="00C3414E"/>
    <w:rsid w:val="00C36F71"/>
    <w:rsid w:val="00C402E1"/>
    <w:rsid w:val="00C430C2"/>
    <w:rsid w:val="00C434B5"/>
    <w:rsid w:val="00C46608"/>
    <w:rsid w:val="00C46C83"/>
    <w:rsid w:val="00C46EF5"/>
    <w:rsid w:val="00C52EE8"/>
    <w:rsid w:val="00C621B8"/>
    <w:rsid w:val="00C63FDE"/>
    <w:rsid w:val="00C64287"/>
    <w:rsid w:val="00C66BC7"/>
    <w:rsid w:val="00C72E8B"/>
    <w:rsid w:val="00C73662"/>
    <w:rsid w:val="00C858B1"/>
    <w:rsid w:val="00CA4BE0"/>
    <w:rsid w:val="00CA74BC"/>
    <w:rsid w:val="00CB61D5"/>
    <w:rsid w:val="00CB6770"/>
    <w:rsid w:val="00CD32B9"/>
    <w:rsid w:val="00CD4E17"/>
    <w:rsid w:val="00CD5217"/>
    <w:rsid w:val="00CE05D0"/>
    <w:rsid w:val="00CE4B0F"/>
    <w:rsid w:val="00CF56E7"/>
    <w:rsid w:val="00D001EC"/>
    <w:rsid w:val="00D20743"/>
    <w:rsid w:val="00D2306E"/>
    <w:rsid w:val="00D256EC"/>
    <w:rsid w:val="00D33D97"/>
    <w:rsid w:val="00D50E9F"/>
    <w:rsid w:val="00D5342A"/>
    <w:rsid w:val="00D603E1"/>
    <w:rsid w:val="00D62CB1"/>
    <w:rsid w:val="00D63E8F"/>
    <w:rsid w:val="00D6514E"/>
    <w:rsid w:val="00D66E5B"/>
    <w:rsid w:val="00D703D1"/>
    <w:rsid w:val="00D84F5F"/>
    <w:rsid w:val="00D86621"/>
    <w:rsid w:val="00DA6F34"/>
    <w:rsid w:val="00DA76CA"/>
    <w:rsid w:val="00DB1DBA"/>
    <w:rsid w:val="00DB1ECC"/>
    <w:rsid w:val="00DB3309"/>
    <w:rsid w:val="00DB3878"/>
    <w:rsid w:val="00DB773D"/>
    <w:rsid w:val="00DC2CC3"/>
    <w:rsid w:val="00DC67F6"/>
    <w:rsid w:val="00DD1C1F"/>
    <w:rsid w:val="00DD4AD2"/>
    <w:rsid w:val="00DD63FC"/>
    <w:rsid w:val="00DE5308"/>
    <w:rsid w:val="00DF1EA6"/>
    <w:rsid w:val="00E02DD3"/>
    <w:rsid w:val="00E03FA0"/>
    <w:rsid w:val="00E12BA4"/>
    <w:rsid w:val="00E20CDF"/>
    <w:rsid w:val="00E23EA0"/>
    <w:rsid w:val="00E37C23"/>
    <w:rsid w:val="00E40829"/>
    <w:rsid w:val="00E42A0B"/>
    <w:rsid w:val="00E448C8"/>
    <w:rsid w:val="00E465D8"/>
    <w:rsid w:val="00E62BE5"/>
    <w:rsid w:val="00E7104A"/>
    <w:rsid w:val="00E723D7"/>
    <w:rsid w:val="00E73DAA"/>
    <w:rsid w:val="00E75BBE"/>
    <w:rsid w:val="00E75DF0"/>
    <w:rsid w:val="00E7786D"/>
    <w:rsid w:val="00E82B04"/>
    <w:rsid w:val="00EA27DA"/>
    <w:rsid w:val="00EB2911"/>
    <w:rsid w:val="00EB6347"/>
    <w:rsid w:val="00EB6E1A"/>
    <w:rsid w:val="00EC35C6"/>
    <w:rsid w:val="00ED22EA"/>
    <w:rsid w:val="00ED3A59"/>
    <w:rsid w:val="00ED7141"/>
    <w:rsid w:val="00EF3291"/>
    <w:rsid w:val="00F2007A"/>
    <w:rsid w:val="00F22536"/>
    <w:rsid w:val="00F3119E"/>
    <w:rsid w:val="00F33351"/>
    <w:rsid w:val="00F40CC7"/>
    <w:rsid w:val="00F4740C"/>
    <w:rsid w:val="00F50D2F"/>
    <w:rsid w:val="00F5278B"/>
    <w:rsid w:val="00F5388D"/>
    <w:rsid w:val="00F56BA1"/>
    <w:rsid w:val="00F66EE1"/>
    <w:rsid w:val="00F672F9"/>
    <w:rsid w:val="00F710D3"/>
    <w:rsid w:val="00F73468"/>
    <w:rsid w:val="00F7547F"/>
    <w:rsid w:val="00F773F2"/>
    <w:rsid w:val="00F83242"/>
    <w:rsid w:val="00FA12D2"/>
    <w:rsid w:val="00FA26CE"/>
    <w:rsid w:val="00FB23E9"/>
    <w:rsid w:val="00FC019E"/>
    <w:rsid w:val="00FC0363"/>
    <w:rsid w:val="00FC4379"/>
    <w:rsid w:val="00FE2080"/>
    <w:rsid w:val="00FE7903"/>
    <w:rsid w:val="00FE7A84"/>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86D89"/>
  <w15:chartTrackingRefBased/>
  <w15:docId w15:val="{1C737940-0543-4887-BD9A-BB7AAC81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uiPriority w:val="9"/>
    <w:qFormat/>
    <w:rsid w:val="00280392"/>
    <w:pPr>
      <w:widowControl/>
      <w:tabs>
        <w:tab w:val="center" w:pos="4680"/>
      </w:tabs>
      <w:suppressAutoHyphens/>
      <w:jc w:val="center"/>
      <w:outlineLvl w:val="0"/>
    </w:pPr>
    <w:rPr>
      <w:rFonts w:ascii="Arial" w:hAnsi="Arial" w:cs="Arial"/>
      <w:b/>
      <w:spacing w:val="-2"/>
      <w:szCs w:val="24"/>
    </w:rPr>
  </w:style>
  <w:style w:type="paragraph" w:styleId="Heading2">
    <w:name w:val="heading 2"/>
    <w:basedOn w:val="Normal"/>
    <w:next w:val="Normal"/>
    <w:link w:val="Heading2Char"/>
    <w:uiPriority w:val="9"/>
    <w:unhideWhenUsed/>
    <w:qFormat/>
    <w:rsid w:val="00280392"/>
    <w:pPr>
      <w:widowControl/>
      <w:tabs>
        <w:tab w:val="center" w:pos="4680"/>
      </w:tabs>
      <w:suppressAutoHyphens/>
      <w:jc w:val="center"/>
      <w:outlineLvl w:val="1"/>
    </w:pPr>
    <w:rPr>
      <w:rFonts w:ascii="Arial" w:hAnsi="Arial" w:cs="Arial"/>
      <w:b/>
      <w:spacing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uiPriority w:val="39"/>
    <w:pPr>
      <w:tabs>
        <w:tab w:val="right" w:leader="dot" w:pos="9360"/>
      </w:tabs>
      <w:suppressAutoHyphens/>
      <w:spacing w:before="480"/>
      <w:ind w:left="720" w:right="720" w:hanging="720"/>
    </w:pPr>
  </w:style>
  <w:style w:type="paragraph" w:styleId="TOC2">
    <w:name w:val="toc 2"/>
    <w:basedOn w:val="Normal"/>
    <w:next w:val="Normal"/>
    <w:autoRedefine/>
    <w:uiPriority w:val="39"/>
    <w:rsid w:val="00EB6347"/>
    <w:pPr>
      <w:tabs>
        <w:tab w:val="right" w:leader="dot" w:pos="9360"/>
      </w:tabs>
      <w:suppressAutoHyphens/>
      <w:ind w:left="720" w:right="720" w:hanging="360"/>
    </w:pPr>
  </w:style>
  <w:style w:type="paragraph" w:styleId="TOC3">
    <w:name w:val="toc 3"/>
    <w:basedOn w:val="Normal"/>
    <w:next w:val="Normal"/>
    <w:autoRedefine/>
    <w:uiPriority w:val="39"/>
    <w:pPr>
      <w:tabs>
        <w:tab w:val="right" w:leader="dot" w:pos="9360"/>
      </w:tabs>
      <w:suppressAutoHyphens/>
      <w:ind w:left="2160" w:right="720" w:hanging="720"/>
    </w:pPr>
  </w:style>
  <w:style w:type="paragraph" w:styleId="TOC4">
    <w:name w:val="toc 4"/>
    <w:basedOn w:val="Normal"/>
    <w:next w:val="Normal"/>
    <w:autoRedefine/>
    <w:uiPriority w:val="39"/>
    <w:pPr>
      <w:tabs>
        <w:tab w:val="right" w:leader="dot" w:pos="9360"/>
      </w:tabs>
      <w:suppressAutoHyphens/>
      <w:ind w:left="2880" w:right="720" w:hanging="720"/>
    </w:pPr>
  </w:style>
  <w:style w:type="paragraph" w:styleId="TOC5">
    <w:name w:val="toc 5"/>
    <w:basedOn w:val="Normal"/>
    <w:next w:val="Normal"/>
    <w:autoRedefine/>
    <w:uiPriority w:val="39"/>
    <w:pPr>
      <w:tabs>
        <w:tab w:val="right" w:leader="dot" w:pos="9360"/>
      </w:tabs>
      <w:suppressAutoHyphens/>
      <w:ind w:left="3600" w:right="720" w:hanging="720"/>
    </w:pPr>
  </w:style>
  <w:style w:type="paragraph" w:styleId="TOC6">
    <w:name w:val="toc 6"/>
    <w:basedOn w:val="Normal"/>
    <w:next w:val="Normal"/>
    <w:autoRedefine/>
    <w:uiPriority w:val="39"/>
    <w:pPr>
      <w:tabs>
        <w:tab w:val="right" w:pos="9360"/>
      </w:tabs>
      <w:suppressAutoHyphens/>
      <w:ind w:left="720" w:hanging="720"/>
    </w:pPr>
  </w:style>
  <w:style w:type="paragraph" w:styleId="TOC7">
    <w:name w:val="toc 7"/>
    <w:basedOn w:val="Normal"/>
    <w:next w:val="Normal"/>
    <w:autoRedefine/>
    <w:uiPriority w:val="39"/>
    <w:pPr>
      <w:suppressAutoHyphens/>
      <w:ind w:left="720" w:hanging="720"/>
    </w:pPr>
  </w:style>
  <w:style w:type="paragraph" w:styleId="TOC8">
    <w:name w:val="toc 8"/>
    <w:basedOn w:val="Normal"/>
    <w:next w:val="Normal"/>
    <w:autoRedefine/>
    <w:uiPriority w:val="39"/>
    <w:pPr>
      <w:tabs>
        <w:tab w:val="right" w:pos="9360"/>
      </w:tabs>
      <w:suppressAutoHyphens/>
      <w:ind w:left="720" w:hanging="720"/>
    </w:pPr>
  </w:style>
  <w:style w:type="paragraph" w:styleId="TOC9">
    <w:name w:val="toc 9"/>
    <w:basedOn w:val="Normal"/>
    <w:next w:val="Normal"/>
    <w:autoRedefine/>
    <w:uiPriority w:val="39"/>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nhideWhenUsed/>
    <w:rsid w:val="008C26A1"/>
    <w:pPr>
      <w:tabs>
        <w:tab w:val="center" w:pos="4680"/>
        <w:tab w:val="right" w:pos="9360"/>
      </w:tabs>
    </w:pPr>
  </w:style>
  <w:style w:type="character" w:customStyle="1" w:styleId="HeaderChar">
    <w:name w:val="Header Char"/>
    <w:basedOn w:val="DefaultParagraphFont"/>
    <w:link w:val="Header"/>
    <w:uiPriority w:val="99"/>
    <w:rsid w:val="008C26A1"/>
    <w:rPr>
      <w:rFonts w:ascii="Courier New" w:hAnsi="Courier New"/>
      <w:snapToGrid w:val="0"/>
      <w:sz w:val="24"/>
    </w:rPr>
  </w:style>
  <w:style w:type="paragraph" w:styleId="Footer">
    <w:name w:val="footer"/>
    <w:basedOn w:val="Normal"/>
    <w:link w:val="FooterChar"/>
    <w:uiPriority w:val="99"/>
    <w:unhideWhenUsed/>
    <w:rsid w:val="008C26A1"/>
    <w:pPr>
      <w:tabs>
        <w:tab w:val="center" w:pos="4680"/>
        <w:tab w:val="right" w:pos="9360"/>
      </w:tabs>
    </w:pPr>
  </w:style>
  <w:style w:type="character" w:customStyle="1" w:styleId="FooterChar">
    <w:name w:val="Footer Char"/>
    <w:basedOn w:val="DefaultParagraphFont"/>
    <w:link w:val="Footer"/>
    <w:uiPriority w:val="99"/>
    <w:rsid w:val="008C26A1"/>
    <w:rPr>
      <w:rFonts w:ascii="Courier New" w:hAnsi="Courier New"/>
      <w:snapToGrid w:val="0"/>
      <w:sz w:val="24"/>
    </w:rPr>
  </w:style>
  <w:style w:type="paragraph" w:styleId="ListParagraph">
    <w:name w:val="List Paragraph"/>
    <w:basedOn w:val="Normal"/>
    <w:uiPriority w:val="34"/>
    <w:qFormat/>
    <w:rsid w:val="000659E4"/>
    <w:pPr>
      <w:ind w:left="720"/>
      <w:contextualSpacing/>
    </w:pPr>
  </w:style>
  <w:style w:type="character" w:styleId="Hyperlink">
    <w:name w:val="Hyperlink"/>
    <w:basedOn w:val="DefaultParagraphFont"/>
    <w:uiPriority w:val="99"/>
    <w:unhideWhenUsed/>
    <w:rsid w:val="00FA12D2"/>
    <w:rPr>
      <w:color w:val="0563C1" w:themeColor="hyperlink"/>
      <w:u w:val="single"/>
    </w:rPr>
  </w:style>
  <w:style w:type="character" w:styleId="UnresolvedMention">
    <w:name w:val="Unresolved Mention"/>
    <w:basedOn w:val="DefaultParagraphFont"/>
    <w:uiPriority w:val="99"/>
    <w:semiHidden/>
    <w:unhideWhenUsed/>
    <w:rsid w:val="00FA12D2"/>
    <w:rPr>
      <w:color w:val="605E5C"/>
      <w:shd w:val="clear" w:color="auto" w:fill="E1DFDD"/>
    </w:rPr>
  </w:style>
  <w:style w:type="table" w:styleId="TableGrid">
    <w:name w:val="Table Grid"/>
    <w:basedOn w:val="TableNormal"/>
    <w:uiPriority w:val="39"/>
    <w:rsid w:val="00BE7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3C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CC3"/>
    <w:rPr>
      <w:rFonts w:ascii="Segoe UI" w:hAnsi="Segoe UI" w:cs="Segoe UI"/>
      <w:snapToGrid w:val="0"/>
      <w:sz w:val="18"/>
      <w:szCs w:val="18"/>
    </w:rPr>
  </w:style>
  <w:style w:type="character" w:customStyle="1" w:styleId="Heading1Char">
    <w:name w:val="Heading 1 Char"/>
    <w:basedOn w:val="DefaultParagraphFont"/>
    <w:link w:val="Heading1"/>
    <w:uiPriority w:val="9"/>
    <w:rsid w:val="00280392"/>
    <w:rPr>
      <w:rFonts w:ascii="Arial" w:hAnsi="Arial" w:cs="Arial"/>
      <w:b/>
      <w:snapToGrid w:val="0"/>
      <w:spacing w:val="-2"/>
      <w:sz w:val="24"/>
      <w:szCs w:val="24"/>
    </w:rPr>
  </w:style>
  <w:style w:type="character" w:customStyle="1" w:styleId="Heading2Char">
    <w:name w:val="Heading 2 Char"/>
    <w:basedOn w:val="DefaultParagraphFont"/>
    <w:link w:val="Heading2"/>
    <w:uiPriority w:val="9"/>
    <w:rsid w:val="00280392"/>
    <w:rPr>
      <w:rFonts w:ascii="Arial" w:hAnsi="Arial" w:cs="Arial"/>
      <w:b/>
      <w:snapToGrid w:val="0"/>
      <w:spacing w:val="-2"/>
      <w:sz w:val="24"/>
      <w:szCs w:val="24"/>
    </w:rPr>
  </w:style>
  <w:style w:type="paragraph" w:styleId="TOCHeading">
    <w:name w:val="TOC Heading"/>
    <w:basedOn w:val="Heading1"/>
    <w:next w:val="Normal"/>
    <w:uiPriority w:val="39"/>
    <w:unhideWhenUsed/>
    <w:qFormat/>
    <w:rsid w:val="00285F8A"/>
    <w:pPr>
      <w:keepNext/>
      <w:keepLines/>
      <w:tabs>
        <w:tab w:val="clear" w:pos="4680"/>
      </w:tabs>
      <w:suppressAutoHyphens w:val="0"/>
      <w:spacing w:before="240" w:line="259" w:lineRule="auto"/>
      <w:jc w:val="left"/>
      <w:outlineLvl w:val="9"/>
    </w:pPr>
    <w:rPr>
      <w:rFonts w:asciiTheme="majorHAnsi" w:eastAsiaTheme="majorEastAsia" w:hAnsiTheme="majorHAnsi" w:cstheme="majorBidi"/>
      <w:b w:val="0"/>
      <w:snapToGrid/>
      <w:color w:val="2F5496" w:themeColor="accent1" w:themeShade="BF"/>
      <w:spacing w:val="0"/>
      <w:sz w:val="32"/>
      <w:szCs w:val="32"/>
    </w:rPr>
  </w:style>
  <w:style w:type="paragraph" w:customStyle="1" w:styleId="Default">
    <w:name w:val="Default"/>
    <w:rsid w:val="00651FA1"/>
    <w:pPr>
      <w:autoSpaceDE w:val="0"/>
      <w:autoSpaceDN w:val="0"/>
      <w:adjustRightInd w:val="0"/>
    </w:pPr>
    <w:rPr>
      <w:rFonts w:ascii="Arial Rounded MT Bold" w:eastAsiaTheme="minorHAnsi" w:hAnsi="Arial Rounded MT Bold" w:cs="Arial Rounded MT Bold"/>
      <w:snapToGrid w:val="0"/>
      <w:color w:val="000000"/>
      <w:sz w:val="24"/>
      <w:szCs w:val="24"/>
    </w:rPr>
  </w:style>
  <w:style w:type="paragraph" w:styleId="BodyText3">
    <w:name w:val="Body Text 3"/>
    <w:basedOn w:val="Normal"/>
    <w:link w:val="BodyText3Char"/>
    <w:semiHidden/>
    <w:rsid w:val="008E3B76"/>
    <w:pPr>
      <w:widowControl/>
    </w:pPr>
    <w:rPr>
      <w:rFonts w:ascii="Arial" w:hAnsi="Arial"/>
      <w:b/>
      <w:snapToGrid/>
      <w:sz w:val="22"/>
    </w:rPr>
  </w:style>
  <w:style w:type="character" w:customStyle="1" w:styleId="BodyText3Char">
    <w:name w:val="Body Text 3 Char"/>
    <w:basedOn w:val="DefaultParagraphFont"/>
    <w:link w:val="BodyText3"/>
    <w:semiHidden/>
    <w:rsid w:val="008E3B76"/>
    <w:rPr>
      <w:rFonts w:ascii="Arial" w:hAnsi="Arial"/>
      <w:b/>
      <w:sz w:val="22"/>
    </w:rPr>
  </w:style>
  <w:style w:type="character" w:styleId="FollowedHyperlink">
    <w:name w:val="FollowedHyperlink"/>
    <w:basedOn w:val="DefaultParagraphFont"/>
    <w:uiPriority w:val="99"/>
    <w:semiHidden/>
    <w:unhideWhenUsed/>
    <w:rsid w:val="00AA712C"/>
    <w:rPr>
      <w:color w:val="954F72" w:themeColor="followedHyperlink"/>
      <w:u w:val="single"/>
    </w:rPr>
  </w:style>
  <w:style w:type="character" w:styleId="Strong">
    <w:name w:val="Strong"/>
    <w:basedOn w:val="DefaultParagraphFont"/>
    <w:uiPriority w:val="22"/>
    <w:qFormat/>
    <w:rsid w:val="00CD52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2505">
      <w:bodyDiv w:val="1"/>
      <w:marLeft w:val="0"/>
      <w:marRight w:val="0"/>
      <w:marTop w:val="0"/>
      <w:marBottom w:val="0"/>
      <w:divBdr>
        <w:top w:val="none" w:sz="0" w:space="0" w:color="auto"/>
        <w:left w:val="none" w:sz="0" w:space="0" w:color="auto"/>
        <w:bottom w:val="none" w:sz="0" w:space="0" w:color="auto"/>
        <w:right w:val="none" w:sz="0" w:space="0" w:color="auto"/>
      </w:divBdr>
    </w:div>
    <w:div w:id="103043385">
      <w:bodyDiv w:val="1"/>
      <w:marLeft w:val="0"/>
      <w:marRight w:val="0"/>
      <w:marTop w:val="0"/>
      <w:marBottom w:val="0"/>
      <w:divBdr>
        <w:top w:val="none" w:sz="0" w:space="0" w:color="auto"/>
        <w:left w:val="none" w:sz="0" w:space="0" w:color="auto"/>
        <w:bottom w:val="none" w:sz="0" w:space="0" w:color="auto"/>
        <w:right w:val="none" w:sz="0" w:space="0" w:color="auto"/>
      </w:divBdr>
    </w:div>
    <w:div w:id="504901723">
      <w:bodyDiv w:val="1"/>
      <w:marLeft w:val="0"/>
      <w:marRight w:val="0"/>
      <w:marTop w:val="0"/>
      <w:marBottom w:val="0"/>
      <w:divBdr>
        <w:top w:val="none" w:sz="0" w:space="0" w:color="auto"/>
        <w:left w:val="none" w:sz="0" w:space="0" w:color="auto"/>
        <w:bottom w:val="none" w:sz="0" w:space="0" w:color="auto"/>
        <w:right w:val="none" w:sz="0" w:space="0" w:color="auto"/>
      </w:divBdr>
      <w:divsChild>
        <w:div w:id="1863352033">
          <w:marLeft w:val="0"/>
          <w:marRight w:val="0"/>
          <w:marTop w:val="0"/>
          <w:marBottom w:val="0"/>
          <w:divBdr>
            <w:top w:val="none" w:sz="0" w:space="0" w:color="auto"/>
            <w:left w:val="none" w:sz="0" w:space="0" w:color="auto"/>
            <w:bottom w:val="none" w:sz="0" w:space="0" w:color="auto"/>
            <w:right w:val="none" w:sz="0" w:space="0" w:color="auto"/>
          </w:divBdr>
          <w:divsChild>
            <w:div w:id="2015186322">
              <w:marLeft w:val="0"/>
              <w:marRight w:val="0"/>
              <w:marTop w:val="0"/>
              <w:marBottom w:val="0"/>
              <w:divBdr>
                <w:top w:val="none" w:sz="0" w:space="0" w:color="auto"/>
                <w:left w:val="none" w:sz="0" w:space="0" w:color="auto"/>
                <w:bottom w:val="none" w:sz="0" w:space="0" w:color="auto"/>
                <w:right w:val="none" w:sz="0" w:space="0" w:color="auto"/>
              </w:divBdr>
              <w:divsChild>
                <w:div w:id="1460878033">
                  <w:marLeft w:val="0"/>
                  <w:marRight w:val="0"/>
                  <w:marTop w:val="0"/>
                  <w:marBottom w:val="0"/>
                  <w:divBdr>
                    <w:top w:val="none" w:sz="0" w:space="0" w:color="auto"/>
                    <w:left w:val="none" w:sz="0" w:space="0" w:color="auto"/>
                    <w:bottom w:val="none" w:sz="0" w:space="0" w:color="auto"/>
                    <w:right w:val="none" w:sz="0" w:space="0" w:color="auto"/>
                  </w:divBdr>
                  <w:divsChild>
                    <w:div w:id="1428844160">
                      <w:marLeft w:val="0"/>
                      <w:marRight w:val="0"/>
                      <w:marTop w:val="0"/>
                      <w:marBottom w:val="0"/>
                      <w:divBdr>
                        <w:top w:val="none" w:sz="0" w:space="0" w:color="auto"/>
                        <w:left w:val="none" w:sz="0" w:space="0" w:color="auto"/>
                        <w:bottom w:val="none" w:sz="0" w:space="0" w:color="auto"/>
                        <w:right w:val="none" w:sz="0" w:space="0" w:color="auto"/>
                      </w:divBdr>
                      <w:divsChild>
                        <w:div w:id="331304330">
                          <w:marLeft w:val="13380"/>
                          <w:marRight w:val="0"/>
                          <w:marTop w:val="0"/>
                          <w:marBottom w:val="0"/>
                          <w:divBdr>
                            <w:top w:val="none" w:sz="0" w:space="0" w:color="auto"/>
                            <w:left w:val="none" w:sz="0" w:space="0" w:color="auto"/>
                            <w:bottom w:val="none" w:sz="0" w:space="0" w:color="auto"/>
                            <w:right w:val="none" w:sz="0" w:space="0" w:color="auto"/>
                          </w:divBdr>
                          <w:divsChild>
                            <w:div w:id="1226910019">
                              <w:marLeft w:val="0"/>
                              <w:marRight w:val="0"/>
                              <w:marTop w:val="0"/>
                              <w:marBottom w:val="405"/>
                              <w:divBdr>
                                <w:top w:val="none" w:sz="0" w:space="0" w:color="auto"/>
                                <w:left w:val="none" w:sz="0" w:space="0" w:color="auto"/>
                                <w:bottom w:val="none" w:sz="0" w:space="0" w:color="auto"/>
                                <w:right w:val="none" w:sz="0" w:space="0" w:color="auto"/>
                              </w:divBdr>
                              <w:divsChild>
                                <w:div w:id="462382346">
                                  <w:marLeft w:val="0"/>
                                  <w:marRight w:val="0"/>
                                  <w:marTop w:val="0"/>
                                  <w:marBottom w:val="0"/>
                                  <w:divBdr>
                                    <w:top w:val="none" w:sz="0" w:space="0" w:color="auto"/>
                                    <w:left w:val="none" w:sz="0" w:space="0" w:color="auto"/>
                                    <w:bottom w:val="none" w:sz="0" w:space="0" w:color="auto"/>
                                    <w:right w:val="none" w:sz="0" w:space="0" w:color="auto"/>
                                  </w:divBdr>
                                  <w:divsChild>
                                    <w:div w:id="486821087">
                                      <w:marLeft w:val="0"/>
                                      <w:marRight w:val="0"/>
                                      <w:marTop w:val="0"/>
                                      <w:marBottom w:val="0"/>
                                      <w:divBdr>
                                        <w:top w:val="none" w:sz="0" w:space="0" w:color="auto"/>
                                        <w:left w:val="none" w:sz="0" w:space="0" w:color="auto"/>
                                        <w:bottom w:val="none" w:sz="0" w:space="0" w:color="auto"/>
                                        <w:right w:val="none" w:sz="0" w:space="0" w:color="auto"/>
                                      </w:divBdr>
                                      <w:divsChild>
                                        <w:div w:id="1418097499">
                                          <w:marLeft w:val="0"/>
                                          <w:marRight w:val="0"/>
                                          <w:marTop w:val="0"/>
                                          <w:marBottom w:val="0"/>
                                          <w:divBdr>
                                            <w:top w:val="none" w:sz="0" w:space="0" w:color="auto"/>
                                            <w:left w:val="none" w:sz="0" w:space="0" w:color="auto"/>
                                            <w:bottom w:val="none" w:sz="0" w:space="0" w:color="auto"/>
                                            <w:right w:val="none" w:sz="0" w:space="0" w:color="auto"/>
                                          </w:divBdr>
                                          <w:divsChild>
                                            <w:div w:id="569460510">
                                              <w:marLeft w:val="0"/>
                                              <w:marRight w:val="0"/>
                                              <w:marTop w:val="0"/>
                                              <w:marBottom w:val="0"/>
                                              <w:divBdr>
                                                <w:top w:val="none" w:sz="0" w:space="0" w:color="auto"/>
                                                <w:left w:val="none" w:sz="0" w:space="0" w:color="auto"/>
                                                <w:bottom w:val="none" w:sz="0" w:space="0" w:color="auto"/>
                                                <w:right w:val="none" w:sz="0" w:space="0" w:color="auto"/>
                                              </w:divBdr>
                                              <w:divsChild>
                                                <w:div w:id="210239856">
                                                  <w:marLeft w:val="0"/>
                                                  <w:marRight w:val="0"/>
                                                  <w:marTop w:val="0"/>
                                                  <w:marBottom w:val="0"/>
                                                  <w:divBdr>
                                                    <w:top w:val="none" w:sz="0" w:space="0" w:color="auto"/>
                                                    <w:left w:val="none" w:sz="0" w:space="0" w:color="auto"/>
                                                    <w:bottom w:val="none" w:sz="0" w:space="0" w:color="auto"/>
                                                    <w:right w:val="none" w:sz="0" w:space="0" w:color="auto"/>
                                                  </w:divBdr>
                                                  <w:divsChild>
                                                    <w:div w:id="1243757729">
                                                      <w:marLeft w:val="0"/>
                                                      <w:marRight w:val="0"/>
                                                      <w:marTop w:val="0"/>
                                                      <w:marBottom w:val="0"/>
                                                      <w:divBdr>
                                                        <w:top w:val="none" w:sz="0" w:space="0" w:color="auto"/>
                                                        <w:left w:val="none" w:sz="0" w:space="0" w:color="auto"/>
                                                        <w:bottom w:val="none" w:sz="0" w:space="0" w:color="auto"/>
                                                        <w:right w:val="none" w:sz="0" w:space="0" w:color="auto"/>
                                                      </w:divBdr>
                                                      <w:divsChild>
                                                        <w:div w:id="1922324288">
                                                          <w:marLeft w:val="0"/>
                                                          <w:marRight w:val="0"/>
                                                          <w:marTop w:val="0"/>
                                                          <w:marBottom w:val="0"/>
                                                          <w:divBdr>
                                                            <w:top w:val="none" w:sz="0" w:space="0" w:color="auto"/>
                                                            <w:left w:val="none" w:sz="0" w:space="0" w:color="auto"/>
                                                            <w:bottom w:val="none" w:sz="0" w:space="0" w:color="auto"/>
                                                            <w:right w:val="none" w:sz="0" w:space="0" w:color="auto"/>
                                                          </w:divBdr>
                                                          <w:divsChild>
                                                            <w:div w:id="1540242856">
                                                              <w:marLeft w:val="0"/>
                                                              <w:marRight w:val="0"/>
                                                              <w:marTop w:val="0"/>
                                                              <w:marBottom w:val="0"/>
                                                              <w:divBdr>
                                                                <w:top w:val="none" w:sz="0" w:space="0" w:color="auto"/>
                                                                <w:left w:val="none" w:sz="0" w:space="0" w:color="auto"/>
                                                                <w:bottom w:val="none" w:sz="0" w:space="0" w:color="auto"/>
                                                                <w:right w:val="none" w:sz="0" w:space="0" w:color="auto"/>
                                                              </w:divBdr>
                                                              <w:divsChild>
                                                                <w:div w:id="1809125102">
                                                                  <w:marLeft w:val="0"/>
                                                                  <w:marRight w:val="0"/>
                                                                  <w:marTop w:val="0"/>
                                                                  <w:marBottom w:val="0"/>
                                                                  <w:divBdr>
                                                                    <w:top w:val="none" w:sz="0" w:space="0" w:color="auto"/>
                                                                    <w:left w:val="none" w:sz="0" w:space="0" w:color="auto"/>
                                                                    <w:bottom w:val="none" w:sz="0" w:space="0" w:color="auto"/>
                                                                    <w:right w:val="none" w:sz="0" w:space="0" w:color="auto"/>
                                                                  </w:divBdr>
                                                                  <w:divsChild>
                                                                    <w:div w:id="5919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5768086">
      <w:bodyDiv w:val="1"/>
      <w:marLeft w:val="0"/>
      <w:marRight w:val="0"/>
      <w:marTop w:val="0"/>
      <w:marBottom w:val="0"/>
      <w:divBdr>
        <w:top w:val="none" w:sz="0" w:space="0" w:color="auto"/>
        <w:left w:val="none" w:sz="0" w:space="0" w:color="auto"/>
        <w:bottom w:val="none" w:sz="0" w:space="0" w:color="auto"/>
        <w:right w:val="none" w:sz="0" w:space="0" w:color="auto"/>
      </w:divBdr>
    </w:div>
    <w:div w:id="687833044">
      <w:bodyDiv w:val="1"/>
      <w:marLeft w:val="0"/>
      <w:marRight w:val="0"/>
      <w:marTop w:val="0"/>
      <w:marBottom w:val="0"/>
      <w:divBdr>
        <w:top w:val="none" w:sz="0" w:space="0" w:color="auto"/>
        <w:left w:val="none" w:sz="0" w:space="0" w:color="auto"/>
        <w:bottom w:val="none" w:sz="0" w:space="0" w:color="auto"/>
        <w:right w:val="none" w:sz="0" w:space="0" w:color="auto"/>
      </w:divBdr>
    </w:div>
    <w:div w:id="749733305">
      <w:bodyDiv w:val="1"/>
      <w:marLeft w:val="0"/>
      <w:marRight w:val="0"/>
      <w:marTop w:val="0"/>
      <w:marBottom w:val="0"/>
      <w:divBdr>
        <w:top w:val="none" w:sz="0" w:space="0" w:color="auto"/>
        <w:left w:val="none" w:sz="0" w:space="0" w:color="auto"/>
        <w:bottom w:val="none" w:sz="0" w:space="0" w:color="auto"/>
        <w:right w:val="none" w:sz="0" w:space="0" w:color="auto"/>
      </w:divBdr>
      <w:divsChild>
        <w:div w:id="1905022343">
          <w:marLeft w:val="0"/>
          <w:marRight w:val="0"/>
          <w:marTop w:val="0"/>
          <w:marBottom w:val="0"/>
          <w:divBdr>
            <w:top w:val="none" w:sz="0" w:space="0" w:color="auto"/>
            <w:left w:val="none" w:sz="0" w:space="0" w:color="auto"/>
            <w:bottom w:val="none" w:sz="0" w:space="0" w:color="auto"/>
            <w:right w:val="none" w:sz="0" w:space="0" w:color="auto"/>
          </w:divBdr>
          <w:divsChild>
            <w:div w:id="164825735">
              <w:marLeft w:val="0"/>
              <w:marRight w:val="0"/>
              <w:marTop w:val="0"/>
              <w:marBottom w:val="0"/>
              <w:divBdr>
                <w:top w:val="none" w:sz="0" w:space="0" w:color="auto"/>
                <w:left w:val="none" w:sz="0" w:space="0" w:color="auto"/>
                <w:bottom w:val="none" w:sz="0" w:space="0" w:color="auto"/>
                <w:right w:val="none" w:sz="0" w:space="0" w:color="auto"/>
              </w:divBdr>
              <w:divsChild>
                <w:div w:id="981236051">
                  <w:marLeft w:val="0"/>
                  <w:marRight w:val="0"/>
                  <w:marTop w:val="0"/>
                  <w:marBottom w:val="0"/>
                  <w:divBdr>
                    <w:top w:val="none" w:sz="0" w:space="0" w:color="auto"/>
                    <w:left w:val="none" w:sz="0" w:space="0" w:color="auto"/>
                    <w:bottom w:val="none" w:sz="0" w:space="0" w:color="auto"/>
                    <w:right w:val="none" w:sz="0" w:space="0" w:color="auto"/>
                  </w:divBdr>
                  <w:divsChild>
                    <w:div w:id="1241864717">
                      <w:marLeft w:val="0"/>
                      <w:marRight w:val="0"/>
                      <w:marTop w:val="0"/>
                      <w:marBottom w:val="0"/>
                      <w:divBdr>
                        <w:top w:val="none" w:sz="0" w:space="0" w:color="auto"/>
                        <w:left w:val="none" w:sz="0" w:space="0" w:color="auto"/>
                        <w:bottom w:val="none" w:sz="0" w:space="0" w:color="auto"/>
                        <w:right w:val="none" w:sz="0" w:space="0" w:color="auto"/>
                      </w:divBdr>
                      <w:divsChild>
                        <w:div w:id="1244529893">
                          <w:marLeft w:val="13380"/>
                          <w:marRight w:val="0"/>
                          <w:marTop w:val="0"/>
                          <w:marBottom w:val="0"/>
                          <w:divBdr>
                            <w:top w:val="none" w:sz="0" w:space="0" w:color="auto"/>
                            <w:left w:val="none" w:sz="0" w:space="0" w:color="auto"/>
                            <w:bottom w:val="none" w:sz="0" w:space="0" w:color="auto"/>
                            <w:right w:val="none" w:sz="0" w:space="0" w:color="auto"/>
                          </w:divBdr>
                          <w:divsChild>
                            <w:div w:id="1259868180">
                              <w:marLeft w:val="0"/>
                              <w:marRight w:val="0"/>
                              <w:marTop w:val="0"/>
                              <w:marBottom w:val="405"/>
                              <w:divBdr>
                                <w:top w:val="none" w:sz="0" w:space="0" w:color="auto"/>
                                <w:left w:val="none" w:sz="0" w:space="0" w:color="auto"/>
                                <w:bottom w:val="none" w:sz="0" w:space="0" w:color="auto"/>
                                <w:right w:val="none" w:sz="0" w:space="0" w:color="auto"/>
                              </w:divBdr>
                              <w:divsChild>
                                <w:div w:id="1655838550">
                                  <w:marLeft w:val="0"/>
                                  <w:marRight w:val="0"/>
                                  <w:marTop w:val="0"/>
                                  <w:marBottom w:val="0"/>
                                  <w:divBdr>
                                    <w:top w:val="none" w:sz="0" w:space="0" w:color="auto"/>
                                    <w:left w:val="none" w:sz="0" w:space="0" w:color="auto"/>
                                    <w:bottom w:val="none" w:sz="0" w:space="0" w:color="auto"/>
                                    <w:right w:val="none" w:sz="0" w:space="0" w:color="auto"/>
                                  </w:divBdr>
                                  <w:divsChild>
                                    <w:div w:id="72242875">
                                      <w:marLeft w:val="0"/>
                                      <w:marRight w:val="0"/>
                                      <w:marTop w:val="0"/>
                                      <w:marBottom w:val="0"/>
                                      <w:divBdr>
                                        <w:top w:val="none" w:sz="0" w:space="0" w:color="auto"/>
                                        <w:left w:val="none" w:sz="0" w:space="0" w:color="auto"/>
                                        <w:bottom w:val="none" w:sz="0" w:space="0" w:color="auto"/>
                                        <w:right w:val="none" w:sz="0" w:space="0" w:color="auto"/>
                                      </w:divBdr>
                                      <w:divsChild>
                                        <w:div w:id="271131143">
                                          <w:marLeft w:val="0"/>
                                          <w:marRight w:val="0"/>
                                          <w:marTop w:val="0"/>
                                          <w:marBottom w:val="0"/>
                                          <w:divBdr>
                                            <w:top w:val="none" w:sz="0" w:space="0" w:color="auto"/>
                                            <w:left w:val="none" w:sz="0" w:space="0" w:color="auto"/>
                                            <w:bottom w:val="none" w:sz="0" w:space="0" w:color="auto"/>
                                            <w:right w:val="none" w:sz="0" w:space="0" w:color="auto"/>
                                          </w:divBdr>
                                          <w:divsChild>
                                            <w:div w:id="271473924">
                                              <w:marLeft w:val="0"/>
                                              <w:marRight w:val="0"/>
                                              <w:marTop w:val="0"/>
                                              <w:marBottom w:val="0"/>
                                              <w:divBdr>
                                                <w:top w:val="none" w:sz="0" w:space="0" w:color="auto"/>
                                                <w:left w:val="none" w:sz="0" w:space="0" w:color="auto"/>
                                                <w:bottom w:val="none" w:sz="0" w:space="0" w:color="auto"/>
                                                <w:right w:val="none" w:sz="0" w:space="0" w:color="auto"/>
                                              </w:divBdr>
                                              <w:divsChild>
                                                <w:div w:id="299573708">
                                                  <w:marLeft w:val="0"/>
                                                  <w:marRight w:val="0"/>
                                                  <w:marTop w:val="0"/>
                                                  <w:marBottom w:val="0"/>
                                                  <w:divBdr>
                                                    <w:top w:val="none" w:sz="0" w:space="0" w:color="auto"/>
                                                    <w:left w:val="none" w:sz="0" w:space="0" w:color="auto"/>
                                                    <w:bottom w:val="none" w:sz="0" w:space="0" w:color="auto"/>
                                                    <w:right w:val="none" w:sz="0" w:space="0" w:color="auto"/>
                                                  </w:divBdr>
                                                  <w:divsChild>
                                                    <w:div w:id="791510135">
                                                      <w:marLeft w:val="0"/>
                                                      <w:marRight w:val="0"/>
                                                      <w:marTop w:val="0"/>
                                                      <w:marBottom w:val="0"/>
                                                      <w:divBdr>
                                                        <w:top w:val="none" w:sz="0" w:space="0" w:color="auto"/>
                                                        <w:left w:val="none" w:sz="0" w:space="0" w:color="auto"/>
                                                        <w:bottom w:val="none" w:sz="0" w:space="0" w:color="auto"/>
                                                        <w:right w:val="none" w:sz="0" w:space="0" w:color="auto"/>
                                                      </w:divBdr>
                                                      <w:divsChild>
                                                        <w:div w:id="1559364039">
                                                          <w:marLeft w:val="0"/>
                                                          <w:marRight w:val="0"/>
                                                          <w:marTop w:val="0"/>
                                                          <w:marBottom w:val="0"/>
                                                          <w:divBdr>
                                                            <w:top w:val="none" w:sz="0" w:space="0" w:color="auto"/>
                                                            <w:left w:val="none" w:sz="0" w:space="0" w:color="auto"/>
                                                            <w:bottom w:val="none" w:sz="0" w:space="0" w:color="auto"/>
                                                            <w:right w:val="none" w:sz="0" w:space="0" w:color="auto"/>
                                                          </w:divBdr>
                                                          <w:divsChild>
                                                            <w:div w:id="503865510">
                                                              <w:marLeft w:val="0"/>
                                                              <w:marRight w:val="0"/>
                                                              <w:marTop w:val="0"/>
                                                              <w:marBottom w:val="0"/>
                                                              <w:divBdr>
                                                                <w:top w:val="none" w:sz="0" w:space="0" w:color="auto"/>
                                                                <w:left w:val="none" w:sz="0" w:space="0" w:color="auto"/>
                                                                <w:bottom w:val="none" w:sz="0" w:space="0" w:color="auto"/>
                                                                <w:right w:val="none" w:sz="0" w:space="0" w:color="auto"/>
                                                              </w:divBdr>
                                                              <w:divsChild>
                                                                <w:div w:id="1063481746">
                                                                  <w:marLeft w:val="0"/>
                                                                  <w:marRight w:val="0"/>
                                                                  <w:marTop w:val="0"/>
                                                                  <w:marBottom w:val="0"/>
                                                                  <w:divBdr>
                                                                    <w:top w:val="none" w:sz="0" w:space="0" w:color="auto"/>
                                                                    <w:left w:val="none" w:sz="0" w:space="0" w:color="auto"/>
                                                                    <w:bottom w:val="none" w:sz="0" w:space="0" w:color="auto"/>
                                                                    <w:right w:val="none" w:sz="0" w:space="0" w:color="auto"/>
                                                                  </w:divBdr>
                                                                  <w:divsChild>
                                                                    <w:div w:id="4807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0874760">
      <w:bodyDiv w:val="1"/>
      <w:marLeft w:val="0"/>
      <w:marRight w:val="0"/>
      <w:marTop w:val="0"/>
      <w:marBottom w:val="0"/>
      <w:divBdr>
        <w:top w:val="none" w:sz="0" w:space="0" w:color="auto"/>
        <w:left w:val="none" w:sz="0" w:space="0" w:color="auto"/>
        <w:bottom w:val="none" w:sz="0" w:space="0" w:color="auto"/>
        <w:right w:val="none" w:sz="0" w:space="0" w:color="auto"/>
      </w:divBdr>
    </w:div>
    <w:div w:id="1123421898">
      <w:bodyDiv w:val="1"/>
      <w:marLeft w:val="0"/>
      <w:marRight w:val="0"/>
      <w:marTop w:val="0"/>
      <w:marBottom w:val="0"/>
      <w:divBdr>
        <w:top w:val="none" w:sz="0" w:space="0" w:color="auto"/>
        <w:left w:val="none" w:sz="0" w:space="0" w:color="auto"/>
        <w:bottom w:val="none" w:sz="0" w:space="0" w:color="auto"/>
        <w:right w:val="none" w:sz="0" w:space="0" w:color="auto"/>
      </w:divBdr>
    </w:div>
    <w:div w:id="1303079789">
      <w:bodyDiv w:val="1"/>
      <w:marLeft w:val="0"/>
      <w:marRight w:val="0"/>
      <w:marTop w:val="0"/>
      <w:marBottom w:val="0"/>
      <w:divBdr>
        <w:top w:val="none" w:sz="0" w:space="0" w:color="auto"/>
        <w:left w:val="none" w:sz="0" w:space="0" w:color="auto"/>
        <w:bottom w:val="none" w:sz="0" w:space="0" w:color="auto"/>
        <w:right w:val="none" w:sz="0" w:space="0" w:color="auto"/>
      </w:divBdr>
    </w:div>
    <w:div w:id="1532457215">
      <w:bodyDiv w:val="1"/>
      <w:marLeft w:val="0"/>
      <w:marRight w:val="0"/>
      <w:marTop w:val="0"/>
      <w:marBottom w:val="0"/>
      <w:divBdr>
        <w:top w:val="none" w:sz="0" w:space="0" w:color="auto"/>
        <w:left w:val="none" w:sz="0" w:space="0" w:color="auto"/>
        <w:bottom w:val="none" w:sz="0" w:space="0" w:color="auto"/>
        <w:right w:val="none" w:sz="0" w:space="0" w:color="auto"/>
      </w:divBdr>
    </w:div>
    <w:div w:id="208136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kimacounty.us/553/Local-Rul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wa.gov/court_rules/pdf/GR/GA_GR_29_00_0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wa.gov/court_rules/pdf/GR/GA_GR_29_00_0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urts.wa.gov/court_rules/pdf/GR/GA_GR_16_00_00.pdf" TargetMode="External"/><Relationship Id="rId4" Type="http://schemas.openxmlformats.org/officeDocument/2006/relationships/settings" Target="settings.xml"/><Relationship Id="rId9" Type="http://schemas.openxmlformats.org/officeDocument/2006/relationships/hyperlink" Target="https://www.yakimacounty.us/553/Local-Ru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2405A-6F10-4F25-86F1-FDA0B7B8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1755</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County of Yakima</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Superior Court</dc:creator>
  <cp:keywords/>
  <dc:description/>
  <cp:lastModifiedBy>Susan Arb</cp:lastModifiedBy>
  <cp:revision>4</cp:revision>
  <cp:lastPrinted>2023-06-12T21:26:00Z</cp:lastPrinted>
  <dcterms:created xsi:type="dcterms:W3CDTF">2025-06-16T23:02:00Z</dcterms:created>
  <dcterms:modified xsi:type="dcterms:W3CDTF">2025-06-16T23:06:00Z</dcterms:modified>
</cp:coreProperties>
</file>